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4C70E" w14:textId="77777777" w:rsidR="00D21F0A" w:rsidRPr="00041D25" w:rsidRDefault="00D21F0A" w:rsidP="00D21F0A">
      <w:pPr>
        <w:jc w:val="both"/>
      </w:pPr>
      <w:r>
        <w:rPr>
          <w:noProof/>
        </w:rPr>
        <w:drawing>
          <wp:inline distT="0" distB="0" distL="0" distR="0" wp14:anchorId="20C1845F" wp14:editId="64E22B07">
            <wp:extent cx="1360627" cy="469049"/>
            <wp:effectExtent l="0" t="0" r="0" b="1270"/>
            <wp:docPr id="30" name="Image 30" descr="page1image257380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0627" cy="469049"/>
                    </a:xfrm>
                    <a:prstGeom prst="rect">
                      <a:avLst/>
                    </a:prstGeom>
                  </pic:spPr>
                </pic:pic>
              </a:graphicData>
            </a:graphic>
          </wp:inline>
        </w:drawing>
      </w:r>
      <w:r>
        <w:t xml:space="preserve"> </w:t>
      </w:r>
      <w:r>
        <w:rPr>
          <w:noProof/>
        </w:rPr>
        <w:drawing>
          <wp:inline distT="0" distB="0" distL="0" distR="0" wp14:anchorId="0963A9D9" wp14:editId="57339113">
            <wp:extent cx="1546218" cy="482804"/>
            <wp:effectExtent l="0" t="0" r="3810" b="0"/>
            <wp:docPr id="31" name="Image 31" descr="page1image263440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12">
                      <a:extLst>
                        <a:ext uri="{28A0092B-C50C-407E-A947-70E740481C1C}">
                          <a14:useLocalDpi xmlns:a14="http://schemas.microsoft.com/office/drawing/2010/main" val="0"/>
                        </a:ext>
                      </a:extLst>
                    </a:blip>
                    <a:stretch>
                      <a:fillRect/>
                    </a:stretch>
                  </pic:blipFill>
                  <pic:spPr>
                    <a:xfrm>
                      <a:off x="0" y="0"/>
                      <a:ext cx="1546218" cy="482804"/>
                    </a:xfrm>
                    <a:prstGeom prst="rect">
                      <a:avLst/>
                    </a:prstGeom>
                  </pic:spPr>
                </pic:pic>
              </a:graphicData>
            </a:graphic>
          </wp:inline>
        </w:drawing>
      </w:r>
      <w:r>
        <w:t xml:space="preserve"> </w:t>
      </w:r>
      <w:r>
        <w:rPr>
          <w:noProof/>
        </w:rPr>
        <w:drawing>
          <wp:inline distT="0" distB="0" distL="0" distR="0" wp14:anchorId="3BB8076A" wp14:editId="57006CEC">
            <wp:extent cx="1280160" cy="411318"/>
            <wp:effectExtent l="0" t="0" r="2540" b="0"/>
            <wp:docPr id="32" name="Image 32" descr="page1image25736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0160" cy="411318"/>
                    </a:xfrm>
                    <a:prstGeom prst="rect">
                      <a:avLst/>
                    </a:prstGeom>
                  </pic:spPr>
                </pic:pic>
              </a:graphicData>
            </a:graphic>
          </wp:inline>
        </w:drawing>
      </w:r>
      <w:r>
        <w:fldChar w:fldCharType="begin"/>
      </w:r>
      <w:r>
        <w:instrText xml:space="preserve"> INCLUDEPICTURE "https://www.omnispace.fr/cciformation/HEBERGEMENT/STOCK_FICHIERS/cciformation/logoConnect.jpg" \* MERGEFORMATINET </w:instrText>
      </w:r>
      <w:r>
        <w:fldChar w:fldCharType="separate"/>
      </w:r>
      <w:r>
        <w:rPr>
          <w:noProof/>
        </w:rPr>
        <w:drawing>
          <wp:inline distT="0" distB="0" distL="0" distR="0" wp14:anchorId="307A25C2" wp14:editId="3C796603">
            <wp:extent cx="1391049" cy="416763"/>
            <wp:effectExtent l="0" t="0" r="0" b="2540"/>
            <wp:docPr id="1" name="Image 1" descr="cci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a:extLst>
                        <a:ext uri="{28A0092B-C50C-407E-A947-70E740481C1C}">
                          <a14:useLocalDpi xmlns:a14="http://schemas.microsoft.com/office/drawing/2010/main" val="0"/>
                        </a:ext>
                      </a:extLst>
                    </a:blip>
                    <a:stretch>
                      <a:fillRect/>
                    </a:stretch>
                  </pic:blipFill>
                  <pic:spPr>
                    <a:xfrm>
                      <a:off x="0" y="0"/>
                      <a:ext cx="1391049" cy="416763"/>
                    </a:xfrm>
                    <a:prstGeom prst="rect">
                      <a:avLst/>
                    </a:prstGeom>
                  </pic:spPr>
                </pic:pic>
              </a:graphicData>
            </a:graphic>
          </wp:inline>
        </w:drawing>
      </w:r>
      <w:r>
        <w:fldChar w:fldCharType="end"/>
      </w:r>
    </w:p>
    <w:p w14:paraId="34535D84" w14:textId="3BFEABBA" w:rsidR="6A8CBADB" w:rsidRDefault="6A8CBADB" w:rsidP="009731EE">
      <w:pPr>
        <w:rPr>
          <w:i/>
          <w:iCs/>
        </w:rPr>
      </w:pPr>
    </w:p>
    <w:p w14:paraId="170ABC39" w14:textId="77777777" w:rsidR="00152384" w:rsidRPr="002151E6" w:rsidRDefault="00152384" w:rsidP="00152384">
      <w:pPr>
        <w:tabs>
          <w:tab w:val="left" w:pos="1916"/>
        </w:tabs>
        <w:jc w:val="right"/>
        <w:rPr>
          <w:b/>
          <w:i/>
        </w:rPr>
      </w:pPr>
      <w:r w:rsidRPr="002151E6">
        <w:rPr>
          <w:b/>
          <w:i/>
        </w:rPr>
        <w:t>Yasmina BOUDJADA</w:t>
      </w:r>
    </w:p>
    <w:p w14:paraId="11E3A4A3" w14:textId="77777777" w:rsidR="00152384" w:rsidRPr="002151E6" w:rsidRDefault="00152384" w:rsidP="00152384">
      <w:pPr>
        <w:tabs>
          <w:tab w:val="left" w:pos="1916"/>
        </w:tabs>
        <w:jc w:val="right"/>
        <w:rPr>
          <w:b/>
          <w:i/>
        </w:rPr>
      </w:pPr>
      <w:r w:rsidRPr="002151E6">
        <w:rPr>
          <w:b/>
          <w:i/>
        </w:rPr>
        <w:t>Pascale SCHUTZING</w:t>
      </w:r>
    </w:p>
    <w:p w14:paraId="652FB118" w14:textId="77777777" w:rsidR="00152384" w:rsidRPr="002151E6" w:rsidRDefault="00152384" w:rsidP="00152384">
      <w:pPr>
        <w:tabs>
          <w:tab w:val="left" w:pos="1916"/>
        </w:tabs>
        <w:jc w:val="right"/>
        <w:rPr>
          <w:b/>
          <w:i/>
        </w:rPr>
      </w:pPr>
      <w:r w:rsidRPr="002151E6">
        <w:rPr>
          <w:b/>
          <w:i/>
        </w:rPr>
        <w:t>Sabrina DAUCHEZ</w:t>
      </w:r>
    </w:p>
    <w:p w14:paraId="71A9C22D" w14:textId="77777777" w:rsidR="00152384" w:rsidRPr="002151E6" w:rsidRDefault="00152384" w:rsidP="00152384">
      <w:pPr>
        <w:tabs>
          <w:tab w:val="left" w:pos="1916"/>
        </w:tabs>
        <w:jc w:val="right"/>
        <w:rPr>
          <w:b/>
          <w:i/>
        </w:rPr>
      </w:pPr>
      <w:r w:rsidRPr="002151E6">
        <w:rPr>
          <w:b/>
          <w:i/>
        </w:rPr>
        <w:t>Amélie QUIRIN</w:t>
      </w:r>
    </w:p>
    <w:p w14:paraId="188B3E19" w14:textId="77777777" w:rsidR="00152384" w:rsidRPr="002151E6" w:rsidRDefault="00152384" w:rsidP="00152384">
      <w:pPr>
        <w:tabs>
          <w:tab w:val="left" w:pos="1916"/>
        </w:tabs>
        <w:jc w:val="right"/>
        <w:rPr>
          <w:b/>
          <w:i/>
        </w:rPr>
      </w:pPr>
      <w:r w:rsidRPr="002151E6">
        <w:rPr>
          <w:b/>
          <w:i/>
        </w:rPr>
        <w:t>Pauline RUP</w:t>
      </w:r>
    </w:p>
    <w:p w14:paraId="0661AA81" w14:textId="3A268D24" w:rsidR="00152384" w:rsidRPr="002151E6" w:rsidRDefault="001D5795" w:rsidP="00152384">
      <w:pPr>
        <w:tabs>
          <w:tab w:val="left" w:pos="1916"/>
        </w:tabs>
        <w:jc w:val="right"/>
        <w:rPr>
          <w:b/>
          <w:i/>
        </w:rPr>
      </w:pPr>
      <w:r w:rsidRPr="002151E6">
        <w:rPr>
          <w:b/>
          <w:i/>
        </w:rPr>
        <w:t>Étudiantes</w:t>
      </w:r>
      <w:r w:rsidR="00152384" w:rsidRPr="002151E6">
        <w:rPr>
          <w:b/>
          <w:i/>
        </w:rPr>
        <w:t xml:space="preserve"> en M</w:t>
      </w:r>
      <w:r>
        <w:rPr>
          <w:b/>
          <w:i/>
        </w:rPr>
        <w:t>aster II</w:t>
      </w:r>
      <w:r w:rsidR="00152384" w:rsidRPr="002151E6">
        <w:rPr>
          <w:b/>
          <w:i/>
        </w:rPr>
        <w:t xml:space="preserve"> Management</w:t>
      </w:r>
      <w:r>
        <w:rPr>
          <w:b/>
          <w:i/>
        </w:rPr>
        <w:t xml:space="preserve"> et Développement</w:t>
      </w:r>
      <w:r w:rsidR="00152384" w:rsidRPr="002151E6">
        <w:rPr>
          <w:b/>
          <w:i/>
        </w:rPr>
        <w:t xml:space="preserve"> d</w:t>
      </w:r>
      <w:r>
        <w:rPr>
          <w:b/>
          <w:i/>
        </w:rPr>
        <w:t>e</w:t>
      </w:r>
      <w:r w:rsidR="00152384" w:rsidRPr="002151E6">
        <w:rPr>
          <w:b/>
          <w:i/>
        </w:rPr>
        <w:t xml:space="preserve"> Patrimoin</w:t>
      </w:r>
      <w:r w:rsidR="00D87704">
        <w:rPr>
          <w:b/>
          <w:i/>
        </w:rPr>
        <w:t>e</w:t>
      </w:r>
      <w:r w:rsidR="00152384" w:rsidRPr="002151E6">
        <w:rPr>
          <w:b/>
          <w:i/>
        </w:rPr>
        <w:t xml:space="preserve"> Immobilier</w:t>
      </w:r>
    </w:p>
    <w:p w14:paraId="2A5AD32B" w14:textId="2E01C3EC" w:rsidR="00152384" w:rsidRPr="002151E6" w:rsidRDefault="00152384" w:rsidP="00152384">
      <w:pPr>
        <w:tabs>
          <w:tab w:val="left" w:pos="1916"/>
        </w:tabs>
        <w:jc w:val="right"/>
        <w:rPr>
          <w:b/>
          <w:i/>
        </w:rPr>
      </w:pPr>
      <w:r w:rsidRPr="002151E6">
        <w:rPr>
          <w:b/>
          <w:i/>
        </w:rPr>
        <w:t xml:space="preserve">IAE - School of management </w:t>
      </w:r>
      <w:r w:rsidR="002151E6">
        <w:rPr>
          <w:b/>
          <w:i/>
        </w:rPr>
        <w:t>-</w:t>
      </w:r>
      <w:r w:rsidRPr="002151E6">
        <w:rPr>
          <w:b/>
          <w:i/>
        </w:rPr>
        <w:t xml:space="preserve"> Metz</w:t>
      </w:r>
    </w:p>
    <w:p w14:paraId="1A911D95" w14:textId="7609538F" w:rsidR="00152384" w:rsidRPr="002151E6" w:rsidRDefault="00152384" w:rsidP="00152384">
      <w:pPr>
        <w:tabs>
          <w:tab w:val="left" w:pos="1916"/>
        </w:tabs>
        <w:jc w:val="right"/>
        <w:rPr>
          <w:b/>
          <w:i/>
        </w:rPr>
      </w:pPr>
      <w:r w:rsidRPr="002151E6">
        <w:rPr>
          <w:b/>
          <w:i/>
        </w:rPr>
        <w:t xml:space="preserve">En partenariat avec la CCI </w:t>
      </w:r>
      <w:r w:rsidR="00A11AB1">
        <w:rPr>
          <w:b/>
          <w:i/>
        </w:rPr>
        <w:t>57 et l’ESI 9</w:t>
      </w:r>
      <w:r w:rsidR="00D87704">
        <w:rPr>
          <w:b/>
          <w:i/>
        </w:rPr>
        <w:t>4</w:t>
      </w:r>
    </w:p>
    <w:p w14:paraId="570CD447" w14:textId="77777777" w:rsidR="00E8685A" w:rsidRDefault="00E8685A" w:rsidP="6A8CBADB">
      <w:pPr>
        <w:jc w:val="both"/>
        <w:rPr>
          <w:b/>
          <w:bCs/>
        </w:rPr>
      </w:pPr>
    </w:p>
    <w:p w14:paraId="61509C9D" w14:textId="77777777" w:rsidR="00152384" w:rsidRDefault="00152384" w:rsidP="6A8CBADB">
      <w:pPr>
        <w:jc w:val="both"/>
        <w:rPr>
          <w:b/>
          <w:bCs/>
        </w:rPr>
      </w:pPr>
    </w:p>
    <w:p w14:paraId="457A6731" w14:textId="26F597AC" w:rsidR="54C353C1" w:rsidRPr="00EA049D" w:rsidRDefault="2A8C146E" w:rsidP="00E8685A">
      <w:pPr>
        <w:jc w:val="right"/>
        <w:rPr>
          <w:b/>
          <w:bCs/>
          <w:i/>
          <w:sz w:val="32"/>
          <w:szCs w:val="32"/>
        </w:rPr>
      </w:pPr>
      <w:r w:rsidRPr="00EA049D">
        <w:rPr>
          <w:b/>
          <w:bCs/>
          <w:i/>
          <w:sz w:val="32"/>
          <w:szCs w:val="32"/>
        </w:rPr>
        <w:t>La transition énergétique</w:t>
      </w:r>
      <w:r w:rsidR="083481BD" w:rsidRPr="00EA049D">
        <w:rPr>
          <w:b/>
          <w:bCs/>
          <w:i/>
          <w:sz w:val="32"/>
          <w:szCs w:val="32"/>
        </w:rPr>
        <w:t xml:space="preserve"> </w:t>
      </w:r>
      <w:r w:rsidRPr="00EA049D">
        <w:rPr>
          <w:b/>
          <w:bCs/>
          <w:i/>
          <w:sz w:val="32"/>
          <w:szCs w:val="32"/>
        </w:rPr>
        <w:t>: principes, modalités de mise en œuvre et retour</w:t>
      </w:r>
      <w:r w:rsidR="002151E6" w:rsidRPr="00EA049D">
        <w:rPr>
          <w:b/>
          <w:bCs/>
          <w:i/>
          <w:sz w:val="32"/>
          <w:szCs w:val="32"/>
        </w:rPr>
        <w:t>s</w:t>
      </w:r>
      <w:r w:rsidRPr="00EA049D">
        <w:rPr>
          <w:b/>
          <w:bCs/>
          <w:i/>
          <w:sz w:val="32"/>
          <w:szCs w:val="32"/>
        </w:rPr>
        <w:t xml:space="preserve"> d’expérience</w:t>
      </w:r>
      <w:r w:rsidR="002151E6" w:rsidRPr="00EA049D">
        <w:rPr>
          <w:b/>
          <w:bCs/>
          <w:i/>
          <w:sz w:val="32"/>
          <w:szCs w:val="32"/>
        </w:rPr>
        <w:t>s</w:t>
      </w:r>
      <w:r w:rsidRPr="00EA049D">
        <w:rPr>
          <w:b/>
          <w:bCs/>
          <w:i/>
          <w:sz w:val="32"/>
          <w:szCs w:val="32"/>
        </w:rPr>
        <w:t xml:space="preserve"> novatrice</w:t>
      </w:r>
      <w:r w:rsidR="002151E6" w:rsidRPr="00EA049D">
        <w:rPr>
          <w:b/>
          <w:bCs/>
          <w:i/>
          <w:sz w:val="32"/>
          <w:szCs w:val="32"/>
        </w:rPr>
        <w:t>s</w:t>
      </w:r>
      <w:r w:rsidRPr="00EA049D">
        <w:rPr>
          <w:b/>
          <w:bCs/>
          <w:i/>
          <w:sz w:val="32"/>
          <w:szCs w:val="32"/>
        </w:rPr>
        <w:t xml:space="preserve"> </w:t>
      </w:r>
      <w:r w:rsidR="2D497A69" w:rsidRPr="00EA049D">
        <w:rPr>
          <w:b/>
          <w:bCs/>
          <w:i/>
          <w:sz w:val="32"/>
          <w:szCs w:val="32"/>
        </w:rPr>
        <w:t>!</w:t>
      </w:r>
    </w:p>
    <w:p w14:paraId="56EBEBE4" w14:textId="54409CA1" w:rsidR="6A8CBADB" w:rsidRDefault="6A8CBADB" w:rsidP="6A8CBADB">
      <w:pPr>
        <w:jc w:val="both"/>
        <w:rPr>
          <w:b/>
          <w:bCs/>
        </w:rPr>
      </w:pPr>
    </w:p>
    <w:p w14:paraId="36C85BEE" w14:textId="77777777" w:rsidR="002151E6" w:rsidRPr="002151E6" w:rsidRDefault="008F2003" w:rsidP="00E8685A">
      <w:pPr>
        <w:jc w:val="right"/>
        <w:rPr>
          <w:b/>
          <w:i/>
          <w:iCs/>
        </w:rPr>
      </w:pPr>
      <w:r w:rsidRPr="002151E6">
        <w:rPr>
          <w:b/>
          <w:i/>
          <w:iCs/>
        </w:rPr>
        <w:t xml:space="preserve">« Nous grignotons le capital naturel de notre planète </w:t>
      </w:r>
    </w:p>
    <w:p w14:paraId="5A8972AD" w14:textId="3F7B8703" w:rsidR="008F2003" w:rsidRPr="002151E6" w:rsidRDefault="008F2003" w:rsidP="00E8685A">
      <w:pPr>
        <w:jc w:val="right"/>
        <w:rPr>
          <w:b/>
        </w:rPr>
      </w:pPr>
      <w:r w:rsidRPr="002151E6">
        <w:rPr>
          <w:b/>
          <w:i/>
          <w:iCs/>
        </w:rPr>
        <w:t>en amenuisant sa capacité régénérative future »</w:t>
      </w:r>
    </w:p>
    <w:p w14:paraId="22E8458A" w14:textId="2ED8D137" w:rsidR="008F2003" w:rsidRPr="002151E6" w:rsidRDefault="002151E6" w:rsidP="6A8CBADB">
      <w:pPr>
        <w:ind w:left="360" w:hanging="360"/>
        <w:jc w:val="right"/>
        <w:rPr>
          <w:b/>
          <w:i/>
        </w:rPr>
      </w:pPr>
      <w:r w:rsidRPr="002151E6">
        <w:rPr>
          <w:b/>
          <w:i/>
        </w:rPr>
        <w:t xml:space="preserve">(Global Footprint Network - </w:t>
      </w:r>
      <w:r w:rsidR="008F2003" w:rsidRPr="002151E6">
        <w:rPr>
          <w:b/>
          <w:i/>
        </w:rPr>
        <w:t>ONG)</w:t>
      </w:r>
    </w:p>
    <w:p w14:paraId="4D9F734F" w14:textId="7917828D" w:rsidR="006239D2" w:rsidRDefault="006239D2" w:rsidP="00EA049D">
      <w:pPr>
        <w:jc w:val="both"/>
      </w:pPr>
    </w:p>
    <w:p w14:paraId="73940933" w14:textId="77777777" w:rsidR="009731EE" w:rsidRPr="00EA049D" w:rsidRDefault="009731EE" w:rsidP="009731EE">
      <w:pPr>
        <w:pBdr>
          <w:top w:val="single" w:sz="4" w:space="1" w:color="auto"/>
          <w:left w:val="single" w:sz="4" w:space="4" w:color="auto"/>
          <w:bottom w:val="single" w:sz="4" w:space="1" w:color="auto"/>
          <w:right w:val="single" w:sz="4" w:space="4" w:color="auto"/>
        </w:pBdr>
        <w:jc w:val="both"/>
        <w:rPr>
          <w:b/>
          <w:i/>
        </w:rPr>
      </w:pPr>
      <w:r w:rsidRPr="00983A8B">
        <w:rPr>
          <w:b/>
          <w:i/>
          <w:sz w:val="28"/>
          <w:szCs w:val="28"/>
        </w:rPr>
        <w:t>Cadre méthodologique</w:t>
      </w:r>
      <w:r w:rsidRPr="00983A8B">
        <w:rPr>
          <w:b/>
          <w:i/>
        </w:rPr>
        <w:t> </w:t>
      </w:r>
      <w:r w:rsidRPr="00EA049D">
        <w:rPr>
          <w:b/>
          <w:i/>
        </w:rPr>
        <w:t>:</w:t>
      </w:r>
    </w:p>
    <w:p w14:paraId="1131E23D" w14:textId="7C5550C7" w:rsidR="009731EE" w:rsidRDefault="009731EE" w:rsidP="009731EE">
      <w:pPr>
        <w:pBdr>
          <w:top w:val="single" w:sz="4" w:space="1" w:color="auto"/>
          <w:left w:val="single" w:sz="4" w:space="4" w:color="auto"/>
          <w:bottom w:val="single" w:sz="4" w:space="1" w:color="auto"/>
          <w:right w:val="single" w:sz="4" w:space="4" w:color="auto"/>
        </w:pBdr>
        <w:jc w:val="both"/>
      </w:pPr>
      <w:r w:rsidRPr="6A8CBADB">
        <w:t>Le présent article s’attache à analyser la thématique relative à la transition énergétique, et de manière plus générale, les modalités de mise en œuvre des actions en termes de coopération, de coordination entre l’État et les collectivités territoriales à l’échelle régionale notamment. Dès lors, il convient de s’interroger sur les fondements de la transition énergétique, sur l’articulation des politiques publiques en la matière</w:t>
      </w:r>
      <w:r w:rsidR="00EA049D">
        <w:t>,</w:t>
      </w:r>
      <w:r w:rsidRPr="6A8CBADB">
        <w:t xml:space="preserve"> ainsi que sur la coordination des actions de chaque acteur</w:t>
      </w:r>
      <w:r w:rsidR="00EA049D">
        <w:t xml:space="preserve"> avec les autres</w:t>
      </w:r>
      <w:r w:rsidRPr="6A8CBADB">
        <w:t>.</w:t>
      </w:r>
      <w:r>
        <w:t xml:space="preserve"> </w:t>
      </w:r>
      <w:r w:rsidRPr="00620381">
        <w:rPr>
          <w:bCs/>
          <w:iCs/>
        </w:rPr>
        <w:t>Le principe de la triangulation méthodologique (</w:t>
      </w:r>
      <w:proofErr w:type="spellStart"/>
      <w:r w:rsidRPr="00620381">
        <w:rPr>
          <w:bCs/>
          <w:iCs/>
        </w:rPr>
        <w:t>Coutelle</w:t>
      </w:r>
      <w:proofErr w:type="spellEnd"/>
      <w:r w:rsidRPr="00620381">
        <w:rPr>
          <w:bCs/>
          <w:iCs/>
        </w:rPr>
        <w:t>, 2005),</w:t>
      </w:r>
      <w:r w:rsidRPr="00620381">
        <w:t xml:space="preserve"> </w:t>
      </w:r>
      <w:r>
        <w:t xml:space="preserve">a été appliqué. Nous avons croisé des études documentaires, une première </w:t>
      </w:r>
      <w:r w:rsidRPr="6A8CBADB">
        <w:t>enquête quantitative (</w:t>
      </w:r>
      <w:r w:rsidRPr="000643C4">
        <w:rPr>
          <w:i/>
        </w:rPr>
        <w:t>via</w:t>
      </w:r>
      <w:r w:rsidRPr="6A8CBADB">
        <w:t xml:space="preserve"> la plateforme collaborative</w:t>
      </w:r>
      <w:r>
        <w:t xml:space="preserve"> de la Chaire EREM et nos réseaux personnels</w:t>
      </w:r>
      <w:r w:rsidRPr="6A8CBADB">
        <w:t>)</w:t>
      </w:r>
      <w:r w:rsidR="000643C4">
        <w:t xml:space="preserve">, </w:t>
      </w:r>
      <w:r w:rsidRPr="6A8CBADB">
        <w:t xml:space="preserve"> </w:t>
      </w:r>
      <w:r>
        <w:t>ainsi qu’une seconde, se traduisant par un</w:t>
      </w:r>
      <w:r w:rsidRPr="6A8CBADB">
        <w:t xml:space="preserve"> entretien avec Madame</w:t>
      </w:r>
      <w:r>
        <w:t xml:space="preserve"> Amélie </w:t>
      </w:r>
      <w:proofErr w:type="spellStart"/>
      <w:r w:rsidRPr="6A8CBADB">
        <w:t>G</w:t>
      </w:r>
      <w:r>
        <w:t>aub</w:t>
      </w:r>
      <w:proofErr w:type="spellEnd"/>
      <w:r>
        <w:t>, a</w:t>
      </w:r>
      <w:r w:rsidRPr="6A8CBADB">
        <w:t xml:space="preserve">djointe au chef de service </w:t>
      </w:r>
      <w:r w:rsidRPr="007A0716">
        <w:rPr>
          <w:i/>
        </w:rPr>
        <w:t>Transition énergétique</w:t>
      </w:r>
      <w:r>
        <w:t xml:space="preserve"> au sein de la R</w:t>
      </w:r>
      <w:r w:rsidRPr="6A8CBADB">
        <w:t>égion Grand Est.</w:t>
      </w:r>
    </w:p>
    <w:p w14:paraId="717A1567" w14:textId="77777777" w:rsidR="009731EE" w:rsidRDefault="009731EE" w:rsidP="007263F5">
      <w:pPr>
        <w:ind w:firstLine="360"/>
        <w:jc w:val="both"/>
      </w:pPr>
    </w:p>
    <w:p w14:paraId="15F847CC" w14:textId="6D41B49C" w:rsidR="006239D2" w:rsidRPr="00983A8B" w:rsidRDefault="00EA049D" w:rsidP="00EA049D">
      <w:pPr>
        <w:jc w:val="both"/>
        <w:rPr>
          <w:b/>
          <w:i/>
          <w:sz w:val="28"/>
          <w:szCs w:val="28"/>
        </w:rPr>
      </w:pPr>
      <w:r w:rsidRPr="00983A8B">
        <w:rPr>
          <w:b/>
          <w:i/>
          <w:sz w:val="28"/>
          <w:szCs w:val="28"/>
        </w:rPr>
        <w:t xml:space="preserve">Introduction </w:t>
      </w:r>
    </w:p>
    <w:p w14:paraId="3C142E51" w14:textId="77777777" w:rsidR="00EA049D" w:rsidRDefault="00EA049D" w:rsidP="00EA049D">
      <w:pPr>
        <w:jc w:val="both"/>
      </w:pPr>
    </w:p>
    <w:p w14:paraId="5077817F" w14:textId="599B67D2" w:rsidR="006239D2" w:rsidRDefault="006239D2" w:rsidP="000643C4">
      <w:pPr>
        <w:jc w:val="both"/>
      </w:pPr>
      <w:r w:rsidRPr="006239D2">
        <w:t xml:space="preserve">Le triste constat à établir </w:t>
      </w:r>
      <w:r w:rsidR="004712BC">
        <w:t xml:space="preserve">réside dans le fait </w:t>
      </w:r>
      <w:r w:rsidRPr="006239D2">
        <w:t xml:space="preserve">que l’Humanité consomme et utilise plus de ressources écologiques que la Terre n’est capable d’en reproduire. </w:t>
      </w:r>
      <w:r w:rsidRPr="00AE69FF">
        <w:t xml:space="preserve">L’ONG </w:t>
      </w:r>
      <w:r w:rsidRPr="00AE69FF">
        <w:rPr>
          <w:i/>
        </w:rPr>
        <w:t xml:space="preserve">Global </w:t>
      </w:r>
      <w:proofErr w:type="spellStart"/>
      <w:r w:rsidRPr="00AE69FF">
        <w:rPr>
          <w:i/>
        </w:rPr>
        <w:t>Footprint</w:t>
      </w:r>
      <w:proofErr w:type="spellEnd"/>
      <w:r w:rsidRPr="00AE69FF">
        <w:rPr>
          <w:i/>
        </w:rPr>
        <w:t xml:space="preserve"> Network</w:t>
      </w:r>
      <w:r w:rsidRPr="00AE69FF">
        <w:t xml:space="preserve">, rendue célèbre avec le </w:t>
      </w:r>
      <w:r w:rsidRPr="00AE69FF">
        <w:rPr>
          <w:i/>
        </w:rPr>
        <w:t>« Jour du Dépassement »</w:t>
      </w:r>
      <w:r w:rsidR="003D711B">
        <w:rPr>
          <w:i/>
        </w:rPr>
        <w:t>,</w:t>
      </w:r>
      <w:r w:rsidR="00EA049D">
        <w:t xml:space="preserve"> </w:t>
      </w:r>
      <w:r w:rsidRPr="00AE69FF">
        <w:t xml:space="preserve">qui a pour mission principale de fournir des données fiables, actualisées sur l’empreinte écologique afin de sensibiliser le public sur les limites d’une telle surconsommation de ressources naturelles, estime que : </w:t>
      </w:r>
      <w:r w:rsidRPr="00AE69FF">
        <w:rPr>
          <w:i/>
        </w:rPr>
        <w:t>« l’Humanité utilise actuellement les ressources écologiques 1,75 fois plus vite que les capacités de régénération des écosystèmes »</w:t>
      </w:r>
      <w:r w:rsidRPr="00AE69FF">
        <w:t xml:space="preserve">. En 20 ans, le </w:t>
      </w:r>
      <w:r w:rsidRPr="00AE69FF">
        <w:rPr>
          <w:i/>
        </w:rPr>
        <w:t>« Jour du Dépassement »</w:t>
      </w:r>
      <w:r w:rsidRPr="00AE69FF">
        <w:t xml:space="preserve"> n’a cessé d’être avancé. En 2019, il intervenait le 29 juillet, soit deux mois plus tôt qu’en 1999.</w:t>
      </w:r>
      <w:r w:rsidRPr="006239D2">
        <w:t xml:space="preserve"> Cette situation est alarmante, dramatique et représente un véritable enjeu mondial à tous les échelons : politique, économique, réglementaire, sanitaire, environnemental, ainsi qu’à la hauteur de chaque individu au travers des gestes et des comportements du quotidien. L’équilibre de la planète se trouve ainsi menacé, tout comme la place de l’Homme sur Terre.</w:t>
      </w:r>
    </w:p>
    <w:p w14:paraId="14389137" w14:textId="77777777" w:rsidR="0045054D" w:rsidRPr="006239D2" w:rsidRDefault="0045054D" w:rsidP="000643C4">
      <w:pPr>
        <w:ind w:firstLine="360"/>
        <w:jc w:val="both"/>
      </w:pPr>
    </w:p>
    <w:p w14:paraId="567DE2AA" w14:textId="343C425F" w:rsidR="006239D2" w:rsidRDefault="006239D2" w:rsidP="009731EE">
      <w:pPr>
        <w:jc w:val="both"/>
      </w:pPr>
      <w:r w:rsidRPr="00AE69FF">
        <w:lastRenderedPageBreak/>
        <w:t xml:space="preserve">La transition énergétique, au cœur des débats les plus animés, intervient ainsi dans ce cadre et a pour vocation de transformer les systèmes énergétiques d’un territoire au travers de la production, de la distribution et de la consommation d’énergie, de manière à </w:t>
      </w:r>
      <w:r w:rsidR="009731EE">
        <w:t>réduire l’impact environnemental</w:t>
      </w:r>
      <w:r w:rsidR="000643C4">
        <w:t xml:space="preserve"> des émissions de gaz à effet de serre</w:t>
      </w:r>
      <w:r w:rsidR="009731EE">
        <w:t xml:space="preserve">. </w:t>
      </w:r>
      <w:r w:rsidRPr="006239D2">
        <w:t>Cette prise de conscience planétaire a fait l’objet de nombreux accords internationaux</w:t>
      </w:r>
      <w:r w:rsidR="00756B9D">
        <w:t>,</w:t>
      </w:r>
      <w:r w:rsidRPr="006239D2">
        <w:t xml:space="preserve"> ainsi que de nombreux textes législatifs et réglementaires sur le plan national.</w:t>
      </w:r>
    </w:p>
    <w:p w14:paraId="5F476810" w14:textId="77777777" w:rsidR="0045054D" w:rsidRPr="006239D2" w:rsidRDefault="0045054D" w:rsidP="006239D2">
      <w:pPr>
        <w:ind w:firstLine="360"/>
        <w:jc w:val="both"/>
      </w:pPr>
    </w:p>
    <w:p w14:paraId="366D8A38" w14:textId="02CD556A" w:rsidR="006239D2" w:rsidRDefault="006239D2" w:rsidP="009731EE">
      <w:pPr>
        <w:jc w:val="both"/>
      </w:pPr>
      <w:r w:rsidRPr="00AE69FF">
        <w:t>Pour la première fois, en 2020, suite notamment à la crise sanitaire mondiale liée à la COVID</w:t>
      </w:r>
      <w:r w:rsidR="00756B9D">
        <w:t xml:space="preserve"> </w:t>
      </w:r>
      <w:r w:rsidRPr="00AE69FF">
        <w:t>19</w:t>
      </w:r>
      <w:r w:rsidR="00756B9D">
        <w:t>,</w:t>
      </w:r>
      <w:r w:rsidRPr="00AE69FF">
        <w:t xml:space="preserve"> et aux différents confinements successifs, </w:t>
      </w:r>
      <w:proofErr w:type="spellStart"/>
      <w:r w:rsidRPr="00AE69FF">
        <w:t>Garric</w:t>
      </w:r>
      <w:proofErr w:type="spellEnd"/>
      <w:r w:rsidRPr="00AE69FF">
        <w:t xml:space="preserve"> A., au travers d’un article publié dans </w:t>
      </w:r>
      <w:r w:rsidRPr="00AE69FF">
        <w:rPr>
          <w:i/>
          <w:iCs/>
        </w:rPr>
        <w:t>Le Monde</w:t>
      </w:r>
      <w:r w:rsidRPr="00AE69FF">
        <w:t xml:space="preserve"> </w:t>
      </w:r>
      <w:r w:rsidR="009731EE">
        <w:t>du</w:t>
      </w:r>
      <w:r w:rsidRPr="00AE69FF">
        <w:t xml:space="preserve"> 5 juin 2020, mettait en exergue le fait que l’ONG a</w:t>
      </w:r>
      <w:r w:rsidR="000E06BE">
        <w:t>vait</w:t>
      </w:r>
      <w:r w:rsidRPr="00AE69FF">
        <w:t xml:space="preserve"> constaté un </w:t>
      </w:r>
      <w:r w:rsidR="009731EE">
        <w:rPr>
          <w:i/>
        </w:rPr>
        <w:t>«</w:t>
      </w:r>
      <w:r w:rsidRPr="00AE69FF">
        <w:rPr>
          <w:i/>
        </w:rPr>
        <w:t>renversement historique de la tendance d’augmentation de l’empreinte mondiale »</w:t>
      </w:r>
      <w:r w:rsidRPr="00AE69FF">
        <w:t xml:space="preserve"> avec un jour de dépassement intervenant trois semaines plus tard qu’en 2019, soit le 22 août 2020. Ces </w:t>
      </w:r>
      <w:r w:rsidR="00AD2B98">
        <w:t>données révèlent une nouvelle fois</w:t>
      </w:r>
      <w:r w:rsidRPr="00AE69FF">
        <w:t xml:space="preserve"> l’impact de l’activité humaine sur Terre.</w:t>
      </w:r>
      <w:r w:rsidR="000503D7">
        <w:t xml:space="preserve"> Mais qui ou quel niveau de gouvernance au niveau d’un Etat, peut-il se saisir d’un tel enjeu ?</w:t>
      </w:r>
    </w:p>
    <w:p w14:paraId="54FE9F84" w14:textId="77777777" w:rsidR="0045054D" w:rsidRPr="006239D2" w:rsidRDefault="0045054D" w:rsidP="006239D2">
      <w:pPr>
        <w:ind w:firstLine="360"/>
        <w:jc w:val="both"/>
      </w:pPr>
    </w:p>
    <w:p w14:paraId="235C66DA" w14:textId="0DE63319" w:rsidR="006239D2" w:rsidRDefault="009E1277" w:rsidP="009731EE">
      <w:pPr>
        <w:jc w:val="both"/>
      </w:pPr>
      <w:r>
        <w:t>L</w:t>
      </w:r>
      <w:r w:rsidR="006239D2" w:rsidRPr="00AE69FF">
        <w:t>a transition énergétique</w:t>
      </w:r>
      <w:r>
        <w:t xml:space="preserve"> relève-t-elle d’une compétence exclusive de l’Etat ou doit- elle faire l’objet de coopérations entre les différents niveaux de gouvernance de la France ?</w:t>
      </w:r>
      <w:r w:rsidR="00983A8B">
        <w:t xml:space="preserve"> </w:t>
      </w:r>
      <w:r w:rsidR="00D77C53">
        <w:t>L’agencement</w:t>
      </w:r>
      <w:r w:rsidR="006239D2" w:rsidRPr="00AE69FF">
        <w:t xml:space="preserve"> </w:t>
      </w:r>
      <w:r w:rsidR="00D77C53">
        <w:t>de</w:t>
      </w:r>
      <w:r w:rsidR="006239D2" w:rsidRPr="00AE69FF">
        <w:t xml:space="preserve"> coopération</w:t>
      </w:r>
      <w:r w:rsidR="00D77C53">
        <w:t>s</w:t>
      </w:r>
      <w:r w:rsidR="006239D2" w:rsidRPr="00AE69FF">
        <w:t xml:space="preserve"> et </w:t>
      </w:r>
      <w:r w:rsidR="00D77C53">
        <w:t>ou de</w:t>
      </w:r>
      <w:r w:rsidR="006239D2" w:rsidRPr="00AE69FF">
        <w:t xml:space="preserve"> coordination</w:t>
      </w:r>
      <w:r w:rsidR="00D77C53">
        <w:t>s</w:t>
      </w:r>
      <w:r w:rsidR="006239D2" w:rsidRPr="00AE69FF">
        <w:t xml:space="preserve"> interterritoriale</w:t>
      </w:r>
      <w:r w:rsidR="00D77C53">
        <w:t>s</w:t>
      </w:r>
      <w:r w:rsidR="006239D2" w:rsidRPr="00AE69FF">
        <w:t xml:space="preserve"> sur </w:t>
      </w:r>
      <w:r w:rsidR="00D77C53">
        <w:t>cet enjeu majeur pour la planète</w:t>
      </w:r>
      <w:r w:rsidR="007F762D">
        <w:t>,</w:t>
      </w:r>
      <w:r w:rsidR="00D77C53">
        <w:t xml:space="preserve"> est-il envisageable ?</w:t>
      </w:r>
      <w:r w:rsidR="006239D2" w:rsidRPr="00AE69FF">
        <w:t xml:space="preserve"> En effet, l</w:t>
      </w:r>
      <w:r w:rsidR="00F00267">
        <w:t>a particularité française est</w:t>
      </w:r>
      <w:r w:rsidR="00983A8B">
        <w:t xml:space="preserve"> rendue complexe,</w:t>
      </w:r>
      <w:r w:rsidR="00F00267">
        <w:t xml:space="preserve"> </w:t>
      </w:r>
      <w:r w:rsidR="00983A8B">
        <w:t>du fait de</w:t>
      </w:r>
      <w:r w:rsidR="00F00267">
        <w:t xml:space="preserve"> sa</w:t>
      </w:r>
      <w:r w:rsidR="006239D2" w:rsidRPr="00AE69FF">
        <w:t xml:space="preserve"> conception</w:t>
      </w:r>
      <w:r w:rsidR="00F00267">
        <w:t xml:space="preserve"> de la gouvernance territoriale, avec</w:t>
      </w:r>
      <w:r w:rsidR="007F762D">
        <w:t xml:space="preserve"> son </w:t>
      </w:r>
      <w:r w:rsidR="007F762D" w:rsidRPr="007F762D">
        <w:rPr>
          <w:i/>
        </w:rPr>
        <w:t>« millefeuille administratif »</w:t>
      </w:r>
      <w:r w:rsidR="007F762D">
        <w:t xml:space="preserve"> né d’</w:t>
      </w:r>
      <w:r w:rsidR="00F00267">
        <w:t xml:space="preserve">un </w:t>
      </w:r>
      <w:r w:rsidR="006239D2" w:rsidRPr="00AE69FF">
        <w:t>découpage</w:t>
      </w:r>
      <w:r w:rsidR="00F00267">
        <w:t xml:space="preserve"> en plusieurs niveaux</w:t>
      </w:r>
      <w:r w:rsidR="007F762D">
        <w:t xml:space="preserve"> de gouvernance</w:t>
      </w:r>
      <w:r w:rsidR="0098581B">
        <w:t xml:space="preserve"> territoriale</w:t>
      </w:r>
      <w:r w:rsidR="004058B5">
        <w:t xml:space="preserve">, </w:t>
      </w:r>
      <w:r w:rsidR="00F00267">
        <w:t>chacun d’eux disposant de compétences spécifiques</w:t>
      </w:r>
      <w:r w:rsidR="003206D1">
        <w:t xml:space="preserve"> </w:t>
      </w:r>
      <w:r w:rsidR="00F00267">
        <w:t>: les communes, les établissements publics de coopération intercommunale (EPCI), les départements, les régions et l’Etat. Ce processus est le résultat</w:t>
      </w:r>
      <w:r w:rsidR="006239D2" w:rsidRPr="00AE69FF">
        <w:t xml:space="preserve"> </w:t>
      </w:r>
      <w:r w:rsidR="003206D1">
        <w:t>d’un passage entre une logique</w:t>
      </w:r>
      <w:r w:rsidR="006239D2" w:rsidRPr="00AE69FF">
        <w:t xml:space="preserve"> </w:t>
      </w:r>
      <w:r w:rsidR="003206D1">
        <w:t>de</w:t>
      </w:r>
      <w:r w:rsidR="006239D2" w:rsidRPr="00AE69FF">
        <w:t xml:space="preserve"> déconcentration de </w:t>
      </w:r>
      <w:r w:rsidR="003206D1">
        <w:t>l’</w:t>
      </w:r>
      <w:r w:rsidR="006239D2" w:rsidRPr="00AE69FF">
        <w:t>administration centrale parisienne</w:t>
      </w:r>
      <w:r w:rsidR="003206D1">
        <w:t xml:space="preserve"> qui a prévalu</w:t>
      </w:r>
      <w:r w:rsidR="007F762D">
        <w:t xml:space="preserve"> de</w:t>
      </w:r>
      <w:r w:rsidR="0098581B">
        <w:t>puis</w:t>
      </w:r>
      <w:r w:rsidR="007F762D">
        <w:t xml:space="preserve"> la révolution franç</w:t>
      </w:r>
      <w:r w:rsidR="0098581B">
        <w:t xml:space="preserve">aise (avec notamment la création des départements en 1790), </w:t>
      </w:r>
      <w:r w:rsidR="003206D1">
        <w:t>à une logique de décentralisation</w:t>
      </w:r>
      <w:r w:rsidR="004058B5">
        <w:t xml:space="preserve"> d’une partie des compétences régaliennes de l’Etat</w:t>
      </w:r>
      <w:r w:rsidR="00D77C53">
        <w:t xml:space="preserve"> vers ces différents niveaux de gouvernance</w:t>
      </w:r>
      <w:r w:rsidR="0098581B">
        <w:t xml:space="preserve"> territoriale</w:t>
      </w:r>
      <w:r w:rsidR="004058B5">
        <w:t>,</w:t>
      </w:r>
      <w:r w:rsidR="003206D1">
        <w:t xml:space="preserve"> avec l’entrée en vigueur de la loi</w:t>
      </w:r>
      <w:r w:rsidR="00F66339">
        <w:t xml:space="preserve"> n°82-213 du 2 mars 1982</w:t>
      </w:r>
      <w:r w:rsidR="004058B5">
        <w:t xml:space="preserve"> (a</w:t>
      </w:r>
      <w:r w:rsidR="00F66339">
        <w:t xml:space="preserve">cte I), relative aux droits et libertés des communes, des départements et des régions, </w:t>
      </w:r>
      <w:r w:rsidR="004058B5">
        <w:t>puis de</w:t>
      </w:r>
      <w:r w:rsidR="00F66339">
        <w:t xml:space="preserve"> la loi</w:t>
      </w:r>
      <w:r w:rsidR="004058B5">
        <w:t xml:space="preserve"> constitutionnelle du 28 mars 2003 (acte II), </w:t>
      </w:r>
      <w:r w:rsidR="00D77C53">
        <w:t>relative notamment à</w:t>
      </w:r>
      <w:r w:rsidR="004058B5">
        <w:t xml:space="preserve"> l’autonomie administrative et financière de ces différents niveaux</w:t>
      </w:r>
      <w:r w:rsidR="00D77C53">
        <w:t xml:space="preserve"> de gouvernance</w:t>
      </w:r>
      <w:r w:rsidR="0098581B">
        <w:t xml:space="preserve"> territoriale</w:t>
      </w:r>
      <w:r w:rsidR="004058B5">
        <w:t xml:space="preserve">, et de la loi du 7 août 2015 (acte III), dite </w:t>
      </w:r>
      <w:r w:rsidR="004058B5" w:rsidRPr="004058B5">
        <w:rPr>
          <w:i/>
        </w:rPr>
        <w:t xml:space="preserve">« Loi </w:t>
      </w:r>
      <w:proofErr w:type="spellStart"/>
      <w:r w:rsidR="004058B5" w:rsidRPr="004058B5">
        <w:rPr>
          <w:i/>
        </w:rPr>
        <w:t>NOTRe</w:t>
      </w:r>
      <w:proofErr w:type="spellEnd"/>
      <w:r w:rsidR="004058B5" w:rsidRPr="004058B5">
        <w:rPr>
          <w:i/>
        </w:rPr>
        <w:t> »</w:t>
      </w:r>
      <w:r w:rsidR="004058B5">
        <w:t xml:space="preserve"> renforçant notamment les compétences des régions</w:t>
      </w:r>
      <w:r w:rsidR="00F66339">
        <w:t>.</w:t>
      </w:r>
      <w:r w:rsidR="003206D1">
        <w:t xml:space="preserve"> </w:t>
      </w:r>
      <w:r w:rsidR="00D77C53">
        <w:t>Quid alors de la transition énergétique ? I</w:t>
      </w:r>
      <w:r w:rsidR="006239D2" w:rsidRPr="006239D2">
        <w:t xml:space="preserve">l s’agit d’une problématique mondiale </w:t>
      </w:r>
      <w:r w:rsidR="00D77C53">
        <w:t>qui se répercute</w:t>
      </w:r>
      <w:r w:rsidR="006239D2" w:rsidRPr="006239D2">
        <w:t xml:space="preserve"> sur l’ensemble des nations</w:t>
      </w:r>
      <w:r w:rsidR="00B448A8">
        <w:t>,</w:t>
      </w:r>
      <w:r w:rsidR="006239D2" w:rsidRPr="006239D2">
        <w:t xml:space="preserve"> et </w:t>
      </w:r>
      <w:r w:rsidR="00B448A8">
        <w:t>par voie de conséquence, sur</w:t>
      </w:r>
      <w:r w:rsidR="00D77C53">
        <w:t xml:space="preserve"> leurs</w:t>
      </w:r>
      <w:r w:rsidR="006239D2" w:rsidRPr="006239D2">
        <w:t xml:space="preserve"> différents </w:t>
      </w:r>
      <w:r w:rsidR="002E0E17">
        <w:t xml:space="preserve">niveaux </w:t>
      </w:r>
      <w:r w:rsidR="00D77C53">
        <w:t>de gouvernance</w:t>
      </w:r>
      <w:r w:rsidR="00B448A8">
        <w:t xml:space="preserve"> territoriale</w:t>
      </w:r>
      <w:r w:rsidR="00D77C53">
        <w:t xml:space="preserve">, </w:t>
      </w:r>
      <w:r w:rsidR="002E0E17">
        <w:t xml:space="preserve">et au-delà, jusque </w:t>
      </w:r>
      <w:r w:rsidR="006239D2" w:rsidRPr="006239D2">
        <w:t xml:space="preserve">sur les entreprises </w:t>
      </w:r>
      <w:r w:rsidR="002E0E17">
        <w:t xml:space="preserve">et </w:t>
      </w:r>
      <w:r w:rsidR="006239D2" w:rsidRPr="006239D2">
        <w:t xml:space="preserve">l’ensemble des citoyens. </w:t>
      </w:r>
      <w:r w:rsidR="006239D2" w:rsidRPr="00AE69FF">
        <w:t xml:space="preserve">Ainsi, la transition énergétique est </w:t>
      </w:r>
      <w:r w:rsidR="009860DC">
        <w:t>un enjeu transversal</w:t>
      </w:r>
      <w:r w:rsidR="006239D2" w:rsidRPr="00AE69FF">
        <w:t xml:space="preserve"> et </w:t>
      </w:r>
      <w:r w:rsidR="009860DC">
        <w:t>pluri</w:t>
      </w:r>
      <w:r w:rsidR="006239D2" w:rsidRPr="00AE69FF">
        <w:t>disciplinaire, dans le sens où elle impacte l’environnement, la politique, la réglementation, l’économie, ainsi que la dimension sociale et sanitaire</w:t>
      </w:r>
      <w:r w:rsidR="00B448A8">
        <w:t xml:space="preserve"> des politiques publiques</w:t>
      </w:r>
      <w:r w:rsidR="006239D2" w:rsidRPr="00AE69FF">
        <w:t>. L’enjeu est de taille puisque ce phénomène menace l’essence même de notre existence.</w:t>
      </w:r>
    </w:p>
    <w:p w14:paraId="6CE10321" w14:textId="77777777" w:rsidR="009731EE" w:rsidRPr="006239D2" w:rsidRDefault="009731EE" w:rsidP="006239D2">
      <w:pPr>
        <w:ind w:firstLine="360"/>
        <w:jc w:val="both"/>
      </w:pPr>
    </w:p>
    <w:p w14:paraId="2AE2913D" w14:textId="76704244" w:rsidR="006239D2" w:rsidRPr="006239D2" w:rsidRDefault="006239D2" w:rsidP="009731EE">
      <w:pPr>
        <w:jc w:val="both"/>
      </w:pPr>
      <w:r w:rsidRPr="006239D2">
        <w:t>Dès lors, il convient de s’interroger sur l’articulation des</w:t>
      </w:r>
      <w:r w:rsidR="007B0DC1">
        <w:t xml:space="preserve"> différentes</w:t>
      </w:r>
      <w:r w:rsidRPr="006239D2">
        <w:t xml:space="preserve"> politiques publiques </w:t>
      </w:r>
      <w:r w:rsidR="007B0DC1">
        <w:t>en matière de transition énergétique,</w:t>
      </w:r>
      <w:r w:rsidRPr="006239D2">
        <w:t xml:space="preserve"> ainsi que sur la coordination des actions </w:t>
      </w:r>
      <w:r w:rsidR="007B0DC1">
        <w:t xml:space="preserve">entre tous les </w:t>
      </w:r>
      <w:r w:rsidRPr="006239D2">
        <w:t xml:space="preserve"> acteur</w:t>
      </w:r>
      <w:r w:rsidR="007B0DC1">
        <w:t>s</w:t>
      </w:r>
      <w:r w:rsidRPr="006239D2">
        <w:t>.</w:t>
      </w:r>
    </w:p>
    <w:p w14:paraId="50EA950B" w14:textId="77777777" w:rsidR="006239D2" w:rsidRPr="006239D2" w:rsidRDefault="006239D2" w:rsidP="006239D2">
      <w:pPr>
        <w:ind w:firstLine="360"/>
        <w:jc w:val="both"/>
      </w:pPr>
    </w:p>
    <w:p w14:paraId="5264B690" w14:textId="77777777" w:rsidR="006239D2" w:rsidRPr="006239D2" w:rsidRDefault="006239D2" w:rsidP="009731EE">
      <w:pPr>
        <w:jc w:val="both"/>
      </w:pPr>
      <w:r w:rsidRPr="006239D2">
        <w:t>Lors des différentes recherches nécessaires à l’analyse de ce sujet, le constat émergeant est la nécessaire acculturation des citoyens sur ces enjeux liés à la transition énergétique. Ainsi, le présent article a vocation à sensibiliser chaque acteur de la société sur cette thématique mais également à promouvoir un exemple régional de coopération et de coordination entre l’État et la Région Grand Est.</w:t>
      </w:r>
    </w:p>
    <w:p w14:paraId="7CBC9DE8" w14:textId="77777777" w:rsidR="006239D2" w:rsidRPr="006239D2" w:rsidRDefault="006239D2" w:rsidP="006239D2">
      <w:pPr>
        <w:ind w:firstLine="360"/>
        <w:jc w:val="both"/>
      </w:pPr>
    </w:p>
    <w:p w14:paraId="6B02C730" w14:textId="77777777" w:rsidR="006239D2" w:rsidRDefault="006239D2" w:rsidP="009731EE">
      <w:pPr>
        <w:jc w:val="both"/>
      </w:pPr>
      <w:r w:rsidRPr="006239D2">
        <w:lastRenderedPageBreak/>
        <w:t>Dans le cadre d’une démarche pédagogique, le présent article se déclinera en deux parties. La première s’attachera à expliquer les principes et fondements de la transition énergétique et la seconde détaillera un retour d’expérience sur une initiative régionale.</w:t>
      </w:r>
    </w:p>
    <w:p w14:paraId="0E1A1E29" w14:textId="77777777" w:rsidR="00983A8B" w:rsidRDefault="00983A8B" w:rsidP="6A8CBADB">
      <w:pPr>
        <w:jc w:val="both"/>
        <w:rPr>
          <w:b/>
          <w:bCs/>
        </w:rPr>
      </w:pPr>
    </w:p>
    <w:p w14:paraId="6FBFCBF0" w14:textId="7E49A4BE" w:rsidR="06650648" w:rsidRPr="00983A8B" w:rsidRDefault="00E8685A" w:rsidP="00983A8B">
      <w:pPr>
        <w:jc w:val="both"/>
        <w:rPr>
          <w:rFonts w:asciiTheme="minorHAnsi" w:eastAsiaTheme="minorEastAsia" w:hAnsiTheme="minorHAnsi" w:cstheme="minorBidi"/>
          <w:b/>
          <w:bCs/>
          <w:i/>
          <w:sz w:val="28"/>
          <w:szCs w:val="28"/>
        </w:rPr>
      </w:pPr>
      <w:r w:rsidRPr="00983A8B">
        <w:rPr>
          <w:b/>
          <w:bCs/>
          <w:i/>
          <w:sz w:val="28"/>
          <w:szCs w:val="28"/>
        </w:rPr>
        <w:t>Les f</w:t>
      </w:r>
      <w:r w:rsidR="06650648" w:rsidRPr="00983A8B">
        <w:rPr>
          <w:b/>
          <w:bCs/>
          <w:i/>
          <w:sz w:val="28"/>
          <w:szCs w:val="28"/>
        </w:rPr>
        <w:t>ondemen</w:t>
      </w:r>
      <w:r w:rsidRPr="00983A8B">
        <w:rPr>
          <w:b/>
          <w:bCs/>
          <w:i/>
          <w:sz w:val="28"/>
          <w:szCs w:val="28"/>
        </w:rPr>
        <w:t>t</w:t>
      </w:r>
      <w:r w:rsidR="00983A8B">
        <w:rPr>
          <w:b/>
          <w:bCs/>
          <w:i/>
          <w:sz w:val="28"/>
          <w:szCs w:val="28"/>
        </w:rPr>
        <w:t>s de la transition énergétique </w:t>
      </w:r>
    </w:p>
    <w:p w14:paraId="1FF7EC5D" w14:textId="77777777" w:rsidR="00A37928" w:rsidRDefault="00A37928" w:rsidP="00B236CD">
      <w:pPr>
        <w:jc w:val="both"/>
        <w:rPr>
          <w:rFonts w:asciiTheme="minorHAnsi" w:eastAsiaTheme="minorEastAsia" w:hAnsiTheme="minorHAnsi" w:cstheme="minorBidi"/>
          <w:b/>
          <w:bCs/>
          <w:color w:val="4472C4" w:themeColor="accent1"/>
        </w:rPr>
      </w:pPr>
    </w:p>
    <w:p w14:paraId="2B2A33B6" w14:textId="764554B5" w:rsidR="00B236CD" w:rsidRDefault="00B236CD" w:rsidP="009731EE">
      <w:pPr>
        <w:pStyle w:val="paragraph"/>
        <w:spacing w:before="0" w:beforeAutospacing="0" w:after="0" w:afterAutospacing="0"/>
        <w:jc w:val="both"/>
        <w:textAlignment w:val="baseline"/>
        <w:rPr>
          <w:rStyle w:val="eop"/>
        </w:rPr>
      </w:pPr>
      <w:r w:rsidRPr="000F727F">
        <w:rPr>
          <w:rStyle w:val="normaltextrun"/>
        </w:rPr>
        <w:t>La transition </w:t>
      </w:r>
      <w:r w:rsidR="4C638075" w:rsidRPr="000F727F">
        <w:rPr>
          <w:rStyle w:val="normaltextrun"/>
        </w:rPr>
        <w:t>énergétique</w:t>
      </w:r>
      <w:r w:rsidRPr="000F727F">
        <w:rPr>
          <w:rStyle w:val="normaltextrun"/>
        </w:rPr>
        <w:t xml:space="preserve"> est un sujet </w:t>
      </w:r>
      <w:r w:rsidR="029709D8" w:rsidRPr="000F727F">
        <w:rPr>
          <w:rStyle w:val="normaltextrun"/>
        </w:rPr>
        <w:t>très</w:t>
      </w:r>
      <w:r w:rsidRPr="000F727F">
        <w:rPr>
          <w:rStyle w:val="normaltextrun"/>
        </w:rPr>
        <w:t> sensible en France, </w:t>
      </w:r>
      <w:r w:rsidR="734CA032" w:rsidRPr="000F727F">
        <w:rPr>
          <w:rStyle w:val="normaltextrun"/>
        </w:rPr>
        <w:t>régulièrement</w:t>
      </w:r>
      <w:r w:rsidRPr="000F727F">
        <w:rPr>
          <w:rStyle w:val="normaltextrun"/>
        </w:rPr>
        <w:t> </w:t>
      </w:r>
      <w:r w:rsidR="005A6F35">
        <w:rPr>
          <w:rStyle w:val="normaltextrun"/>
        </w:rPr>
        <w:t>présent dans</w:t>
      </w:r>
      <w:bookmarkStart w:id="0" w:name="_GoBack"/>
      <w:bookmarkEnd w:id="0"/>
      <w:r w:rsidRPr="000F727F">
        <w:rPr>
          <w:rStyle w:val="normaltextrun"/>
        </w:rPr>
        <w:t xml:space="preserve"> les revues </w:t>
      </w:r>
      <w:r w:rsidR="1DF81677" w:rsidRPr="000F727F">
        <w:rPr>
          <w:rStyle w:val="normaltextrun"/>
        </w:rPr>
        <w:t>spécialisées</w:t>
      </w:r>
      <w:r w:rsidRPr="000F727F">
        <w:rPr>
          <w:rStyle w:val="normaltextrun"/>
        </w:rPr>
        <w:t>, commenté sur les plateaux </w:t>
      </w:r>
      <w:r w:rsidR="323CECA9" w:rsidRPr="000F727F">
        <w:rPr>
          <w:rStyle w:val="normaltextrun"/>
        </w:rPr>
        <w:t>télévisés</w:t>
      </w:r>
      <w:r w:rsidRPr="000F727F">
        <w:rPr>
          <w:rStyle w:val="normaltextrun"/>
        </w:rPr>
        <w:t>, </w:t>
      </w:r>
      <w:r w:rsidR="37A74589" w:rsidRPr="000F727F">
        <w:rPr>
          <w:rStyle w:val="normaltextrun"/>
        </w:rPr>
        <w:t>évoqué</w:t>
      </w:r>
      <w:r w:rsidRPr="000F727F">
        <w:rPr>
          <w:rStyle w:val="normaltextrun"/>
        </w:rPr>
        <w:t xml:space="preserve"> dans les discours politiques et revendiqué dans les promesses </w:t>
      </w:r>
      <w:r w:rsidR="69936CEE" w:rsidRPr="000F727F">
        <w:rPr>
          <w:rStyle w:val="normaltextrun"/>
        </w:rPr>
        <w:t>électorales</w:t>
      </w:r>
      <w:r w:rsidRPr="000F727F">
        <w:rPr>
          <w:rStyle w:val="normaltextrun"/>
        </w:rPr>
        <w:t>. </w:t>
      </w:r>
      <w:r w:rsidRPr="001229BB">
        <w:t xml:space="preserve">Les </w:t>
      </w:r>
      <w:r w:rsidR="3DE8E94D" w:rsidRPr="001229BB">
        <w:t>rédacteurs</w:t>
      </w:r>
      <w:r w:rsidRPr="001229BB">
        <w:t xml:space="preserve"> de la revue GÉO </w:t>
      </w:r>
      <w:r w:rsidR="5BF8E2C3" w:rsidRPr="001229BB">
        <w:t>définissent</w:t>
      </w:r>
      <w:r w:rsidRPr="001229BB">
        <w:t xml:space="preserve"> la transition </w:t>
      </w:r>
      <w:r w:rsidR="79DE3AA4" w:rsidRPr="001229BB">
        <w:t>énergétique</w:t>
      </w:r>
      <w:r w:rsidR="009731EE">
        <w:t xml:space="preserve"> comme</w:t>
      </w:r>
      <w:r w:rsidR="00234A5F" w:rsidRPr="001229BB">
        <w:t xml:space="preserve"> </w:t>
      </w:r>
      <w:r w:rsidRPr="001229BB">
        <w:t>«</w:t>
      </w:r>
      <w:r w:rsidR="00AE69FF">
        <w:t xml:space="preserve"> </w:t>
      </w:r>
      <w:r w:rsidR="1745460D" w:rsidRPr="001229BB">
        <w:rPr>
          <w:i/>
          <w:iCs/>
        </w:rPr>
        <w:t>l’</w:t>
      </w:r>
      <w:r w:rsidRPr="001229BB">
        <w:rPr>
          <w:i/>
          <w:iCs/>
        </w:rPr>
        <w:t xml:space="preserve">ensemble des changements </w:t>
      </w:r>
      <w:r w:rsidR="0DBFD436" w:rsidRPr="001229BB">
        <w:rPr>
          <w:i/>
          <w:iCs/>
        </w:rPr>
        <w:t>engagés</w:t>
      </w:r>
      <w:r w:rsidRPr="001229BB">
        <w:rPr>
          <w:i/>
          <w:iCs/>
        </w:rPr>
        <w:t xml:space="preserve"> pour </w:t>
      </w:r>
      <w:r w:rsidR="160BE2D9" w:rsidRPr="001229BB">
        <w:rPr>
          <w:i/>
          <w:iCs/>
        </w:rPr>
        <w:t>réduire</w:t>
      </w:r>
      <w:r w:rsidRPr="001229BB">
        <w:rPr>
          <w:i/>
          <w:iCs/>
        </w:rPr>
        <w:t xml:space="preserve"> l’impact environnemental de la production, de la distribution et de la consommation d’</w:t>
      </w:r>
      <w:r w:rsidR="64D777E5" w:rsidRPr="001229BB">
        <w:rPr>
          <w:i/>
          <w:iCs/>
        </w:rPr>
        <w:t>énergie</w:t>
      </w:r>
      <w:r w:rsidRPr="001229BB">
        <w:rPr>
          <w:i/>
          <w:iCs/>
        </w:rPr>
        <w:t xml:space="preserve"> (</w:t>
      </w:r>
      <w:r w:rsidR="1BABCD54" w:rsidRPr="001229BB">
        <w:rPr>
          <w:i/>
          <w:iCs/>
        </w:rPr>
        <w:t>électricité</w:t>
      </w:r>
      <w:r w:rsidRPr="001229BB">
        <w:rPr>
          <w:i/>
          <w:iCs/>
        </w:rPr>
        <w:t>, gaz...)</w:t>
      </w:r>
      <w:r w:rsidR="205D282C" w:rsidRPr="001229BB">
        <w:rPr>
          <w:i/>
          <w:iCs/>
        </w:rPr>
        <w:t xml:space="preserve"> </w:t>
      </w:r>
      <w:r w:rsidRPr="001229BB">
        <w:t>»</w:t>
      </w:r>
      <w:r w:rsidR="32888714" w:rsidRPr="001229BB">
        <w:t xml:space="preserve">. </w:t>
      </w:r>
      <w:r w:rsidRPr="001229BB">
        <w:rPr>
          <w:rStyle w:val="normaltextrun"/>
        </w:rPr>
        <w:t>La </w:t>
      </w:r>
      <w:r w:rsidR="5930AD3D" w:rsidRPr="001229BB">
        <w:rPr>
          <w:rStyle w:val="normaltextrun"/>
        </w:rPr>
        <w:t>finalit</w:t>
      </w:r>
      <w:r w:rsidR="007263F5" w:rsidRPr="001229BB">
        <w:rPr>
          <w:rStyle w:val="normaltextrun"/>
        </w:rPr>
        <w:t>é</w:t>
      </w:r>
      <w:r w:rsidRPr="001229BB">
        <w:rPr>
          <w:rStyle w:val="normaltextrun"/>
        </w:rPr>
        <w:t xml:space="preserve"> de ce que nous qualifierons de véritable défi</w:t>
      </w:r>
      <w:r w:rsidR="0A27172B" w:rsidRPr="001229BB">
        <w:rPr>
          <w:rStyle w:val="normaltextrun"/>
        </w:rPr>
        <w:t xml:space="preserve"> </w:t>
      </w:r>
      <w:r w:rsidRPr="001229BB">
        <w:rPr>
          <w:rStyle w:val="normaltextrun"/>
        </w:rPr>
        <w:t>est d’aboutir à une </w:t>
      </w:r>
      <w:r w:rsidR="588EC3D0" w:rsidRPr="001229BB">
        <w:rPr>
          <w:rStyle w:val="normaltextrun"/>
        </w:rPr>
        <w:t>amélioration</w:t>
      </w:r>
      <w:r w:rsidRPr="000F727F">
        <w:rPr>
          <w:rStyle w:val="normaltextrun"/>
        </w:rPr>
        <w:t> sensible de la </w:t>
      </w:r>
      <w:r w:rsidR="40A571FF" w:rsidRPr="000F727F">
        <w:rPr>
          <w:rStyle w:val="normaltextrun"/>
        </w:rPr>
        <w:t>qualité</w:t>
      </w:r>
      <w:r w:rsidRPr="000F727F">
        <w:rPr>
          <w:rStyle w:val="normaltextrun"/>
        </w:rPr>
        <w:t xml:space="preserve"> de l’air, ainsi qu</w:t>
      </w:r>
      <w:r w:rsidR="007263F5" w:rsidRPr="000F727F">
        <w:rPr>
          <w:rStyle w:val="normaltextrun"/>
        </w:rPr>
        <w:t>’à</w:t>
      </w:r>
      <w:r w:rsidRPr="000F727F">
        <w:rPr>
          <w:rStyle w:val="normaltextrun"/>
        </w:rPr>
        <w:t xml:space="preserve"> </w:t>
      </w:r>
      <w:r w:rsidR="007263F5" w:rsidRPr="000F727F">
        <w:rPr>
          <w:rStyle w:val="normaltextrun"/>
        </w:rPr>
        <w:t>la</w:t>
      </w:r>
      <w:r w:rsidRPr="000F727F">
        <w:rPr>
          <w:rStyle w:val="normaltextrun"/>
        </w:rPr>
        <w:t> </w:t>
      </w:r>
      <w:r w:rsidR="52A8A09F" w:rsidRPr="000F727F">
        <w:rPr>
          <w:rStyle w:val="normaltextrun"/>
        </w:rPr>
        <w:t>rédu</w:t>
      </w:r>
      <w:r w:rsidR="007263F5" w:rsidRPr="000F727F">
        <w:rPr>
          <w:rStyle w:val="normaltextrun"/>
        </w:rPr>
        <w:t>ction de</w:t>
      </w:r>
      <w:r w:rsidRPr="000F727F">
        <w:rPr>
          <w:rStyle w:val="normaltextrun"/>
        </w:rPr>
        <w:t> l’impact sanitaire lié à la pollution issue de la production et de la consommation </w:t>
      </w:r>
      <w:r w:rsidR="204B0205" w:rsidRPr="000F727F">
        <w:rPr>
          <w:rStyle w:val="normaltextrun"/>
        </w:rPr>
        <w:t>énergétique</w:t>
      </w:r>
      <w:r w:rsidR="007263F5" w:rsidRPr="000F727F">
        <w:rPr>
          <w:rStyle w:val="normaltextrun"/>
        </w:rPr>
        <w:t>,</w:t>
      </w:r>
      <w:r w:rsidR="0E31C944" w:rsidRPr="000F727F">
        <w:rPr>
          <w:rStyle w:val="normaltextrun"/>
        </w:rPr>
        <w:t xml:space="preserve"> mais avant tout, </w:t>
      </w:r>
      <w:r w:rsidR="007263F5" w:rsidRPr="000F727F">
        <w:rPr>
          <w:rStyle w:val="normaltextrun"/>
        </w:rPr>
        <w:t>la préservation de</w:t>
      </w:r>
      <w:r w:rsidR="0E31C944" w:rsidRPr="000F727F">
        <w:rPr>
          <w:rStyle w:val="normaltextrun"/>
        </w:rPr>
        <w:t xml:space="preserve"> notre planète pour les générations futures</w:t>
      </w:r>
      <w:r w:rsidRPr="000F727F">
        <w:rPr>
          <w:rStyle w:val="normaltextrun"/>
        </w:rPr>
        <w:t>. </w:t>
      </w:r>
      <w:r w:rsidRPr="000F727F">
        <w:rPr>
          <w:rStyle w:val="eop"/>
        </w:rPr>
        <w:t> </w:t>
      </w:r>
    </w:p>
    <w:p w14:paraId="3B395146" w14:textId="20EFAF97" w:rsidR="00A37928" w:rsidRDefault="00A37928" w:rsidP="007263F5">
      <w:pPr>
        <w:pStyle w:val="paragraph"/>
        <w:spacing w:before="0" w:beforeAutospacing="0" w:after="0" w:afterAutospacing="0"/>
        <w:ind w:firstLine="705"/>
        <w:jc w:val="both"/>
        <w:textAlignment w:val="baseline"/>
        <w:rPr>
          <w:rStyle w:val="eop"/>
        </w:rPr>
      </w:pPr>
    </w:p>
    <w:p w14:paraId="092130C0" w14:textId="750E8600" w:rsidR="00A37928" w:rsidRPr="00983A8B" w:rsidRDefault="00A37928" w:rsidP="009731EE">
      <w:pPr>
        <w:jc w:val="both"/>
        <w:rPr>
          <w:b/>
          <w:bCs/>
          <w:i/>
        </w:rPr>
      </w:pPr>
      <w:r w:rsidRPr="00983A8B">
        <w:rPr>
          <w:b/>
          <w:bCs/>
          <w:i/>
        </w:rPr>
        <w:t xml:space="preserve">Constats sur l’état de la transition écologique </w:t>
      </w:r>
    </w:p>
    <w:p w14:paraId="2630006F" w14:textId="77777777" w:rsidR="00A37928" w:rsidRPr="000F727F" w:rsidRDefault="00A37928" w:rsidP="00A37928">
      <w:pPr>
        <w:pStyle w:val="paragraph"/>
        <w:spacing w:before="0" w:beforeAutospacing="0" w:after="0" w:afterAutospacing="0"/>
        <w:jc w:val="both"/>
        <w:textAlignment w:val="baseline"/>
        <w:rPr>
          <w:rStyle w:val="eop"/>
        </w:rPr>
      </w:pPr>
    </w:p>
    <w:p w14:paraId="7851EC66" w14:textId="6E7D5BE0" w:rsidR="00B236CD" w:rsidRDefault="007263F5" w:rsidP="009731EE">
      <w:pPr>
        <w:pStyle w:val="paragraph"/>
        <w:spacing w:before="0" w:beforeAutospacing="0" w:after="0" w:afterAutospacing="0"/>
        <w:jc w:val="both"/>
        <w:rPr>
          <w:rStyle w:val="normaltextrun"/>
        </w:rPr>
      </w:pPr>
      <w:r w:rsidRPr="000F727F">
        <w:rPr>
          <w:rStyle w:val="normaltextrun"/>
        </w:rPr>
        <w:t>Sur le plan économique</w:t>
      </w:r>
      <w:r w:rsidR="6B512221" w:rsidRPr="000F727F">
        <w:rPr>
          <w:rStyle w:val="normaltextrun"/>
        </w:rPr>
        <w:t>, le domaine de l’énergie ne représente pas moins de 2% du PIB en 2019, et les besoins annuels en énergie</w:t>
      </w:r>
      <w:r w:rsidRPr="000F727F">
        <w:rPr>
          <w:rStyle w:val="normaltextrun"/>
        </w:rPr>
        <w:t>s</w:t>
      </w:r>
      <w:r w:rsidR="6B512221" w:rsidRPr="000F727F">
        <w:rPr>
          <w:rStyle w:val="normaltextrun"/>
        </w:rPr>
        <w:t xml:space="preserve"> s’évaluent à hauteur de 167 milliards d’euros dépensés par les ménages, les entreprises et les administrations. </w:t>
      </w:r>
      <w:r w:rsidR="6B0ED389" w:rsidRPr="000F727F">
        <w:rPr>
          <w:rStyle w:val="eop"/>
        </w:rPr>
        <w:t xml:space="preserve">À </w:t>
      </w:r>
      <w:r w:rsidR="68903E9B" w:rsidRPr="000F727F">
        <w:rPr>
          <w:rStyle w:val="eop"/>
        </w:rPr>
        <w:t>bien y réfléchir, l</w:t>
      </w:r>
      <w:r w:rsidR="68903E9B" w:rsidRPr="000F727F">
        <w:rPr>
          <w:rStyle w:val="normaltextrun"/>
        </w:rPr>
        <w:t>a transition é</w:t>
      </w:r>
      <w:r w:rsidR="73CC1FE5" w:rsidRPr="000F727F">
        <w:rPr>
          <w:rStyle w:val="normaltextrun"/>
        </w:rPr>
        <w:t>nergétique</w:t>
      </w:r>
      <w:r w:rsidR="68903E9B" w:rsidRPr="000F727F">
        <w:rPr>
          <w:rStyle w:val="normaltextrun"/>
        </w:rPr>
        <w:t xml:space="preserve"> est-elle une affaire de responsabilité indivi</w:t>
      </w:r>
      <w:r w:rsidR="009731EE">
        <w:rPr>
          <w:rStyle w:val="normaltextrun"/>
        </w:rPr>
        <w:t xml:space="preserve">duelle ou de politique étatique </w:t>
      </w:r>
      <w:r w:rsidR="68903E9B" w:rsidRPr="000F727F">
        <w:rPr>
          <w:rStyle w:val="normaltextrun"/>
        </w:rPr>
        <w:t xml:space="preserve">?  En d’autres termes, la prise de conscience écologique ou environnementale doit-elle être menée </w:t>
      </w:r>
      <w:r w:rsidRPr="000F727F">
        <w:rPr>
          <w:rStyle w:val="normaltextrun"/>
        </w:rPr>
        <w:t>à l’échelle</w:t>
      </w:r>
      <w:r w:rsidR="68903E9B" w:rsidRPr="000F727F">
        <w:rPr>
          <w:rStyle w:val="normaltextrun"/>
        </w:rPr>
        <w:t xml:space="preserve"> de l’individu</w:t>
      </w:r>
      <w:r w:rsidRPr="000F727F">
        <w:rPr>
          <w:rStyle w:val="normaltextrun"/>
        </w:rPr>
        <w:t>,</w:t>
      </w:r>
      <w:r w:rsidR="68903E9B" w:rsidRPr="000F727F">
        <w:rPr>
          <w:rStyle w:val="normaltextrun"/>
        </w:rPr>
        <w:t xml:space="preserve"> selon un idéal de comportement éco</w:t>
      </w:r>
      <w:r w:rsidRPr="000F727F">
        <w:rPr>
          <w:rStyle w:val="normaltextrun"/>
        </w:rPr>
        <w:t>-</w:t>
      </w:r>
      <w:r w:rsidR="68903E9B" w:rsidRPr="000F727F">
        <w:rPr>
          <w:rStyle w:val="normaltextrun"/>
        </w:rPr>
        <w:t>citoyen, prônée par une action publique très</w:t>
      </w:r>
      <w:r w:rsidR="00AE69FF" w:rsidRPr="000F727F">
        <w:rPr>
          <w:rStyle w:val="normaltextrun"/>
        </w:rPr>
        <w:t xml:space="preserve"> </w:t>
      </w:r>
      <w:r w:rsidR="00AE69FF" w:rsidRPr="00122310">
        <w:rPr>
          <w:rStyle w:val="normaltextrun"/>
          <w:i/>
        </w:rPr>
        <w:t>« médiatisée</w:t>
      </w:r>
      <w:r w:rsidRPr="00122310">
        <w:rPr>
          <w:rStyle w:val="normaltextrun"/>
          <w:i/>
          <w:iCs/>
        </w:rPr>
        <w:t> </w:t>
      </w:r>
      <w:r w:rsidRPr="00122310">
        <w:rPr>
          <w:rStyle w:val="normaltextrun"/>
          <w:i/>
        </w:rPr>
        <w:t>»</w:t>
      </w:r>
      <w:r w:rsidR="68903E9B" w:rsidRPr="000F727F">
        <w:rPr>
          <w:rStyle w:val="normaltextrun"/>
        </w:rPr>
        <w:t> mais limitée </w:t>
      </w:r>
      <w:r w:rsidR="001229BB">
        <w:rPr>
          <w:rStyle w:val="normaltextrun"/>
        </w:rPr>
        <w:t>(fiscalité, innovations…</w:t>
      </w:r>
      <w:r w:rsidR="001057E1">
        <w:rPr>
          <w:rStyle w:val="normaltextrun"/>
        </w:rPr>
        <w:t>)</w:t>
      </w:r>
      <w:r w:rsidR="001057E1" w:rsidRPr="000F727F">
        <w:rPr>
          <w:rStyle w:val="normaltextrun"/>
        </w:rPr>
        <w:t xml:space="preserve"> ?</w:t>
      </w:r>
      <w:r w:rsidR="68903E9B" w:rsidRPr="000F727F">
        <w:rPr>
          <w:rStyle w:val="normaltextrun"/>
        </w:rPr>
        <w:t xml:space="preserve"> Ou faut-il envisager une politique gouvernementale environnementale puissante et résolue pour interroger les structures de notre société qui impactent par leur organisation critiquable les comportements inadéquats quotidiens des citoyens en matière d’environnement</w:t>
      </w:r>
      <w:r w:rsidR="00122310">
        <w:rPr>
          <w:rStyle w:val="normaltextrun"/>
        </w:rPr>
        <w:t xml:space="preserve"> </w:t>
      </w:r>
      <w:r w:rsidR="00122310" w:rsidRPr="000F727F">
        <w:rPr>
          <w:rStyle w:val="normaltextrun"/>
        </w:rPr>
        <w:t>(</w:t>
      </w:r>
      <w:proofErr w:type="spellStart"/>
      <w:r w:rsidR="00122310" w:rsidRPr="000F727F">
        <w:rPr>
          <w:rStyle w:val="normaltextrun"/>
        </w:rPr>
        <w:t>Comby</w:t>
      </w:r>
      <w:proofErr w:type="spellEnd"/>
      <w:r w:rsidR="00122310" w:rsidRPr="000F727F">
        <w:rPr>
          <w:rStyle w:val="normaltextrun"/>
        </w:rPr>
        <w:t xml:space="preserve"> J-B., 2019) </w:t>
      </w:r>
      <w:r w:rsidR="68903E9B" w:rsidRPr="000F727F">
        <w:rPr>
          <w:rStyle w:val="normaltextrun"/>
        </w:rPr>
        <w:t>? </w:t>
      </w:r>
    </w:p>
    <w:p w14:paraId="4083FBBD" w14:textId="77777777" w:rsidR="0045054D" w:rsidRPr="000F727F" w:rsidRDefault="0045054D" w:rsidP="00770B3C">
      <w:pPr>
        <w:pStyle w:val="paragraph"/>
        <w:spacing w:before="0" w:beforeAutospacing="0" w:after="0" w:afterAutospacing="0"/>
        <w:ind w:firstLine="705"/>
        <w:jc w:val="both"/>
        <w:rPr>
          <w:rStyle w:val="normaltextrun"/>
        </w:rPr>
      </w:pPr>
    </w:p>
    <w:p w14:paraId="708F460F" w14:textId="77777777" w:rsidR="0045054D" w:rsidRDefault="4E494798" w:rsidP="00573A83">
      <w:pPr>
        <w:pStyle w:val="paragraph"/>
        <w:spacing w:before="0" w:beforeAutospacing="0" w:after="0" w:afterAutospacing="0"/>
        <w:jc w:val="both"/>
        <w:textAlignment w:val="baseline"/>
        <w:rPr>
          <w:rStyle w:val="normaltextrun"/>
        </w:rPr>
      </w:pPr>
      <w:r w:rsidRPr="000F727F">
        <w:rPr>
          <w:rStyle w:val="eop"/>
        </w:rPr>
        <w:t>De toute évidence, les comportements individuels des citoyens sont essentiels dans la réussite d’une transition énergétique appelée de nos vœux</w:t>
      </w:r>
      <w:r w:rsidR="0035043B" w:rsidRPr="000F727F">
        <w:rPr>
          <w:rStyle w:val="eop"/>
        </w:rPr>
        <w:t xml:space="preserve"> (</w:t>
      </w:r>
      <w:proofErr w:type="spellStart"/>
      <w:r w:rsidR="0035043B" w:rsidRPr="000F727F">
        <w:rPr>
          <w:rStyle w:val="eop"/>
        </w:rPr>
        <w:t>Hamman</w:t>
      </w:r>
      <w:proofErr w:type="spellEnd"/>
      <w:r w:rsidR="0035043B" w:rsidRPr="000F727F">
        <w:rPr>
          <w:rStyle w:val="eop"/>
        </w:rPr>
        <w:t xml:space="preserve"> P., 2020)</w:t>
      </w:r>
      <w:r w:rsidR="32A424A6" w:rsidRPr="000F727F">
        <w:rPr>
          <w:rStyle w:val="eop"/>
        </w:rPr>
        <w:t xml:space="preserve"> </w:t>
      </w:r>
      <w:r w:rsidRPr="000F727F">
        <w:rPr>
          <w:rStyle w:val="eop"/>
        </w:rPr>
        <w:t xml:space="preserve">mais </w:t>
      </w:r>
      <w:r w:rsidR="3A005269" w:rsidRPr="000F727F">
        <w:rPr>
          <w:rStyle w:val="eop"/>
        </w:rPr>
        <w:t>ils</w:t>
      </w:r>
      <w:r w:rsidRPr="000F727F">
        <w:rPr>
          <w:rStyle w:val="eop"/>
        </w:rPr>
        <w:t xml:space="preserve"> ne pourront être impulsés que par des décisions politiques forte</w:t>
      </w:r>
      <w:r w:rsidR="0944FC61" w:rsidRPr="000F727F">
        <w:rPr>
          <w:rStyle w:val="eop"/>
        </w:rPr>
        <w:t>s car l</w:t>
      </w:r>
      <w:r w:rsidR="00B236CD" w:rsidRPr="000F727F">
        <w:rPr>
          <w:rStyle w:val="normaltextrun"/>
        </w:rPr>
        <w:t>es </w:t>
      </w:r>
      <w:r w:rsidR="50FF191F" w:rsidRPr="000F727F">
        <w:rPr>
          <w:rStyle w:val="normaltextrun"/>
        </w:rPr>
        <w:t>conséquences</w:t>
      </w:r>
      <w:r w:rsidR="00B236CD" w:rsidRPr="000F727F">
        <w:rPr>
          <w:rStyle w:val="normaltextrun"/>
        </w:rPr>
        <w:t> qui s’y attachent sont nombreuses et impactent tous les domaines de notre </w:t>
      </w:r>
      <w:r w:rsidR="42F61DC5" w:rsidRPr="000F727F">
        <w:rPr>
          <w:rStyle w:val="normaltextrun"/>
        </w:rPr>
        <w:t>société</w:t>
      </w:r>
      <w:r w:rsidR="00B236CD" w:rsidRPr="000F727F">
        <w:rPr>
          <w:rStyle w:val="normaltextrun"/>
        </w:rPr>
        <w:t xml:space="preserve"> actuelle</w:t>
      </w:r>
    </w:p>
    <w:p w14:paraId="711B10C0" w14:textId="225D4E3D" w:rsidR="00B236CD" w:rsidRPr="000F727F" w:rsidRDefault="00B236CD" w:rsidP="00770B3C">
      <w:pPr>
        <w:pStyle w:val="paragraph"/>
        <w:spacing w:before="0" w:beforeAutospacing="0" w:after="0" w:afterAutospacing="0"/>
        <w:ind w:firstLine="705"/>
        <w:jc w:val="both"/>
        <w:textAlignment w:val="baseline"/>
        <w:rPr>
          <w:rStyle w:val="eop"/>
        </w:rPr>
      </w:pPr>
      <w:r w:rsidRPr="000F727F">
        <w:rPr>
          <w:rStyle w:val="normaltextrun"/>
        </w:rPr>
        <w:t xml:space="preserve"> </w:t>
      </w:r>
    </w:p>
    <w:p w14:paraId="4FEAC324" w14:textId="04CC4F46" w:rsidR="00B236CD" w:rsidRPr="000F727F" w:rsidRDefault="0B9B47C9" w:rsidP="00573A83">
      <w:pPr>
        <w:pStyle w:val="paragraph"/>
        <w:spacing w:before="0" w:beforeAutospacing="0" w:after="0" w:afterAutospacing="0"/>
        <w:jc w:val="both"/>
        <w:textAlignment w:val="baseline"/>
        <w:rPr>
          <w:rStyle w:val="eop"/>
        </w:rPr>
      </w:pPr>
      <w:r w:rsidRPr="000F727F">
        <w:rPr>
          <w:rStyle w:val="normaltextrun"/>
        </w:rPr>
        <w:t>Il est indéniable que la transition</w:t>
      </w:r>
      <w:r w:rsidR="6C8E191E" w:rsidRPr="000F727F">
        <w:rPr>
          <w:rStyle w:val="normaltextrun"/>
        </w:rPr>
        <w:t xml:space="preserve"> énergétique</w:t>
      </w:r>
      <w:r w:rsidRPr="000F727F">
        <w:rPr>
          <w:rStyle w:val="normaltextrun"/>
        </w:rPr>
        <w:t xml:space="preserve"> relève de décisions gouvernementales tant ses conséquences sur les affaires du pays sont prégnantes. </w:t>
      </w:r>
      <w:r w:rsidR="0530AF4E" w:rsidRPr="000F727F">
        <w:rPr>
          <w:rStyle w:val="normaltextrun"/>
        </w:rPr>
        <w:t>Au niveau national, l</w:t>
      </w:r>
      <w:r w:rsidR="00B236CD" w:rsidRPr="000F727F">
        <w:rPr>
          <w:rStyle w:val="normaltextrun"/>
        </w:rPr>
        <w:t xml:space="preserve">e 10 février 2021, la Mission d’information sur la rénovation thermique des bâtiments a remis à l’Assemblée </w:t>
      </w:r>
      <w:r w:rsidR="2ECE5CAE" w:rsidRPr="000F727F">
        <w:rPr>
          <w:rStyle w:val="normaltextrun"/>
        </w:rPr>
        <w:t>N</w:t>
      </w:r>
      <w:r w:rsidR="00B236CD" w:rsidRPr="000F727F">
        <w:rPr>
          <w:rStyle w:val="normaltextrun"/>
        </w:rPr>
        <w:t>ationale un rapport pour parvenir à une rénovation globale et performante des bâtiments, en inscrivant dans une stratégie pluriannuelle le renfort des outils techniques et financier</w:t>
      </w:r>
      <w:r w:rsidR="392F590E" w:rsidRPr="000F727F">
        <w:rPr>
          <w:rStyle w:val="normaltextrun"/>
        </w:rPr>
        <w:t>s</w:t>
      </w:r>
      <w:r w:rsidR="00B236CD" w:rsidRPr="000F727F">
        <w:rPr>
          <w:rStyle w:val="normaltextrun"/>
        </w:rPr>
        <w:t xml:space="preserve"> existants. </w:t>
      </w:r>
      <w:r w:rsidR="001229BB">
        <w:rPr>
          <w:rStyle w:val="normaltextrun"/>
        </w:rPr>
        <w:t>L</w:t>
      </w:r>
      <w:r w:rsidR="00B236CD" w:rsidRPr="000F727F">
        <w:rPr>
          <w:rStyle w:val="normaltextrun"/>
        </w:rPr>
        <w:t>e secteur du bâtiment est un g</w:t>
      </w:r>
      <w:r w:rsidR="230D0032" w:rsidRPr="000F727F">
        <w:rPr>
          <w:rStyle w:val="normaltextrun"/>
        </w:rPr>
        <w:t>rand</w:t>
      </w:r>
      <w:r w:rsidR="00B236CD" w:rsidRPr="000F727F">
        <w:rPr>
          <w:rStyle w:val="normaltextrun"/>
        </w:rPr>
        <w:t xml:space="preserve"> pollueur, représentant à lui seul pas moins du quart des émissions nationales de gaz à effet de serre</w:t>
      </w:r>
      <w:r w:rsidR="00770B3C">
        <w:rPr>
          <w:rStyle w:val="normaltextrun"/>
        </w:rPr>
        <w:t xml:space="preserve">. </w:t>
      </w:r>
      <w:r w:rsidR="00B236CD" w:rsidRPr="001229BB">
        <w:rPr>
          <w:rStyle w:val="normaltextrun"/>
        </w:rPr>
        <w:t>C’est ainsi qu’une cinquantaine de proposition</w:t>
      </w:r>
      <w:r w:rsidR="00234A5F" w:rsidRPr="001229BB">
        <w:rPr>
          <w:rStyle w:val="normaltextrun"/>
        </w:rPr>
        <w:t>s</w:t>
      </w:r>
      <w:r w:rsidR="00B236CD" w:rsidRPr="001229BB">
        <w:rPr>
          <w:rStyle w:val="normaltextrun"/>
        </w:rPr>
        <w:t xml:space="preserve"> </w:t>
      </w:r>
      <w:r w:rsidR="003E26D3">
        <w:rPr>
          <w:rStyle w:val="normaltextrun"/>
        </w:rPr>
        <w:t>a été établie</w:t>
      </w:r>
      <w:r w:rsidR="00B236CD" w:rsidRPr="001229BB">
        <w:rPr>
          <w:rStyle w:val="normaltextrun"/>
        </w:rPr>
        <w:t xml:space="preserve"> pour permettre une véritable transition énergétique des bâtiments, avec notamment</w:t>
      </w:r>
      <w:r w:rsidR="001057E1">
        <w:rPr>
          <w:rStyle w:val="normaltextrun"/>
        </w:rPr>
        <w:t> :</w:t>
      </w:r>
      <w:r w:rsidR="00B236CD" w:rsidRPr="001229BB">
        <w:rPr>
          <w:rStyle w:val="normaltextrun"/>
        </w:rPr>
        <w:t xml:space="preserve"> une amélioration des moyens de l’Observatoire </w:t>
      </w:r>
      <w:r w:rsidR="55962CD4" w:rsidRPr="001229BB">
        <w:rPr>
          <w:rStyle w:val="normaltextrun"/>
        </w:rPr>
        <w:t>N</w:t>
      </w:r>
      <w:r w:rsidR="00B236CD" w:rsidRPr="001229BB">
        <w:rPr>
          <w:rStyle w:val="normaltextrun"/>
        </w:rPr>
        <w:t xml:space="preserve">ational de la </w:t>
      </w:r>
      <w:r w:rsidR="3F2DA065" w:rsidRPr="001229BB">
        <w:rPr>
          <w:rStyle w:val="normaltextrun"/>
        </w:rPr>
        <w:t>R</w:t>
      </w:r>
      <w:r w:rsidR="00B236CD" w:rsidRPr="001229BB">
        <w:rPr>
          <w:rStyle w:val="normaltextrun"/>
        </w:rPr>
        <w:t xml:space="preserve">énovation </w:t>
      </w:r>
      <w:r w:rsidR="00F97445" w:rsidRPr="001229BB">
        <w:rPr>
          <w:rStyle w:val="normaltextrun"/>
        </w:rPr>
        <w:t>Énergétique</w:t>
      </w:r>
      <w:r w:rsidR="00B236CD" w:rsidRPr="001229BB">
        <w:rPr>
          <w:rStyle w:val="normaltextrun"/>
        </w:rPr>
        <w:t xml:space="preserve">, </w:t>
      </w:r>
      <w:r w:rsidR="001057E1">
        <w:rPr>
          <w:rStyle w:val="normaltextrun"/>
        </w:rPr>
        <w:t>ainsi qu’un meilleur accompagnement</w:t>
      </w:r>
      <w:r w:rsidR="00B236CD" w:rsidRPr="001229BB">
        <w:rPr>
          <w:rStyle w:val="normaltextrun"/>
        </w:rPr>
        <w:t xml:space="preserve"> </w:t>
      </w:r>
      <w:r w:rsidR="001057E1">
        <w:rPr>
          <w:rStyle w:val="normaltextrun"/>
        </w:rPr>
        <w:t>des</w:t>
      </w:r>
      <w:r w:rsidR="00B236CD" w:rsidRPr="001229BB">
        <w:rPr>
          <w:rStyle w:val="normaltextrun"/>
        </w:rPr>
        <w:t xml:space="preserve"> ménages et collectivités dans la transition énergétique</w:t>
      </w:r>
      <w:r w:rsidR="001057E1">
        <w:rPr>
          <w:rStyle w:val="normaltextrun"/>
        </w:rPr>
        <w:t xml:space="preserve"> par l’intermédiaire</w:t>
      </w:r>
      <w:r w:rsidR="00B236CD" w:rsidRPr="001229BB">
        <w:rPr>
          <w:rStyle w:val="normaltextrun"/>
        </w:rPr>
        <w:t xml:space="preserve"> </w:t>
      </w:r>
      <w:r w:rsidR="001057E1">
        <w:rPr>
          <w:rStyle w:val="normaltextrun"/>
        </w:rPr>
        <w:t>du</w:t>
      </w:r>
      <w:r w:rsidR="00B236CD" w:rsidRPr="001229BB">
        <w:rPr>
          <w:rStyle w:val="normaltextrun"/>
        </w:rPr>
        <w:t xml:space="preserve"> Service Public de la Performance </w:t>
      </w:r>
      <w:r w:rsidR="00F97445" w:rsidRPr="001229BB">
        <w:rPr>
          <w:rStyle w:val="normaltextrun"/>
        </w:rPr>
        <w:t>Énergétique</w:t>
      </w:r>
      <w:r w:rsidR="00B236CD" w:rsidRPr="001229BB">
        <w:rPr>
          <w:rStyle w:val="normaltextrun"/>
        </w:rPr>
        <w:t xml:space="preserve"> de l’Habitat (SPPEH), plus connu sous le nom de marque </w:t>
      </w:r>
      <w:r w:rsidR="3025A936" w:rsidRPr="00605AEA">
        <w:rPr>
          <w:rStyle w:val="normaltextrun"/>
        </w:rPr>
        <w:t>“</w:t>
      </w:r>
      <w:r w:rsidR="00B236CD" w:rsidRPr="00605AEA">
        <w:rPr>
          <w:rStyle w:val="normaltextrun"/>
        </w:rPr>
        <w:t>FAIRE</w:t>
      </w:r>
      <w:r w:rsidR="642BA15B" w:rsidRPr="00605AEA">
        <w:rPr>
          <w:rStyle w:val="normaltextrun"/>
        </w:rPr>
        <w:t>”</w:t>
      </w:r>
      <w:r w:rsidR="0035043B" w:rsidRPr="00605AEA">
        <w:rPr>
          <w:rStyle w:val="normaltextrun"/>
        </w:rPr>
        <w:t xml:space="preserve"> </w:t>
      </w:r>
      <w:r w:rsidR="0035043B" w:rsidRPr="001229BB">
        <w:rPr>
          <w:rStyle w:val="normaltextrun"/>
        </w:rPr>
        <w:t>(</w:t>
      </w:r>
      <w:proofErr w:type="spellStart"/>
      <w:r w:rsidR="0035043B" w:rsidRPr="001229BB">
        <w:rPr>
          <w:rStyle w:val="normaltextrun"/>
        </w:rPr>
        <w:t>Marcangelo-Leos</w:t>
      </w:r>
      <w:proofErr w:type="spellEnd"/>
      <w:r w:rsidR="0035043B" w:rsidRPr="001229BB">
        <w:rPr>
          <w:rStyle w:val="normaltextrun"/>
        </w:rPr>
        <w:t xml:space="preserve"> P., 2021)</w:t>
      </w:r>
      <w:r w:rsidR="0035043B" w:rsidRPr="001229BB">
        <w:rPr>
          <w:rStyle w:val="eop"/>
        </w:rPr>
        <w:t>.</w:t>
      </w:r>
    </w:p>
    <w:p w14:paraId="16ADBA3D" w14:textId="77777777" w:rsidR="00605AEA" w:rsidRDefault="00605AEA" w:rsidP="12CF7DC0">
      <w:pPr>
        <w:pStyle w:val="paragraph"/>
        <w:spacing w:before="0" w:beforeAutospacing="0" w:after="0" w:afterAutospacing="0"/>
        <w:ind w:firstLine="708"/>
        <w:jc w:val="both"/>
        <w:textAlignment w:val="baseline"/>
        <w:rPr>
          <w:rStyle w:val="normaltextrun"/>
          <w:highlight w:val="yellow"/>
        </w:rPr>
      </w:pPr>
    </w:p>
    <w:p w14:paraId="21C59845" w14:textId="2F16A81A" w:rsidR="00605AEA" w:rsidRDefault="0035043B" w:rsidP="00573A83">
      <w:pPr>
        <w:pStyle w:val="paragraph"/>
        <w:spacing w:before="0" w:beforeAutospacing="0" w:after="0" w:afterAutospacing="0"/>
        <w:jc w:val="both"/>
        <w:textAlignment w:val="baseline"/>
        <w:rPr>
          <w:rStyle w:val="normaltextrun"/>
          <w:color w:val="000000" w:themeColor="text1"/>
        </w:rPr>
      </w:pPr>
      <w:proofErr w:type="spellStart"/>
      <w:r w:rsidRPr="00605AEA">
        <w:rPr>
          <w:rStyle w:val="normaltextrun"/>
        </w:rPr>
        <w:t>Leguet</w:t>
      </w:r>
      <w:proofErr w:type="spellEnd"/>
      <w:r w:rsidR="00605AEA">
        <w:rPr>
          <w:rStyle w:val="normaltextrun"/>
        </w:rPr>
        <w:t xml:space="preserve"> </w:t>
      </w:r>
      <w:r w:rsidR="001F059E">
        <w:rPr>
          <w:rStyle w:val="normaltextrun"/>
        </w:rPr>
        <w:t xml:space="preserve">B. </w:t>
      </w:r>
      <w:r w:rsidR="00B236CD" w:rsidRPr="00605AEA">
        <w:rPr>
          <w:rStyle w:val="normaltextrun"/>
        </w:rPr>
        <w:t xml:space="preserve">pointe la contradiction inhérente à la politique environnementale, </w:t>
      </w:r>
      <w:r w:rsidR="001057E1">
        <w:rPr>
          <w:rStyle w:val="normaltextrun"/>
        </w:rPr>
        <w:t>plus particulièrement</w:t>
      </w:r>
      <w:r w:rsidR="00B236CD" w:rsidRPr="00605AEA">
        <w:rPr>
          <w:rStyle w:val="normaltextrun"/>
        </w:rPr>
        <w:t xml:space="preserve"> la stratégie nationale bas carbone, qui cible souvent des secteurs d’activité qui </w:t>
      </w:r>
      <w:r w:rsidR="00B236CD" w:rsidRPr="00605AEA">
        <w:rPr>
          <w:rStyle w:val="normaltextrun"/>
        </w:rPr>
        <w:lastRenderedPageBreak/>
        <w:t xml:space="preserve">ne disposent ni de la structuration, ni de l’expérience </w:t>
      </w:r>
      <w:r w:rsidR="00EB36ED">
        <w:rPr>
          <w:rStyle w:val="normaltextrun"/>
        </w:rPr>
        <w:t>pour leur permettre</w:t>
      </w:r>
      <w:r w:rsidR="00B236CD" w:rsidRPr="00605AEA">
        <w:rPr>
          <w:rStyle w:val="normaltextrun"/>
        </w:rPr>
        <w:t xml:space="preserve"> d’optimiser les investissements réalisés</w:t>
      </w:r>
      <w:r w:rsidR="00605AEA">
        <w:rPr>
          <w:rStyle w:val="normaltextrun"/>
        </w:rPr>
        <w:t xml:space="preserve"> (</w:t>
      </w:r>
      <w:proofErr w:type="spellStart"/>
      <w:r w:rsidR="00605AEA" w:rsidRPr="009C1A9F">
        <w:rPr>
          <w:rStyle w:val="normaltextrun"/>
          <w:color w:val="000000" w:themeColor="text1"/>
        </w:rPr>
        <w:t>M</w:t>
      </w:r>
      <w:r w:rsidR="00605AEA">
        <w:rPr>
          <w:rStyle w:val="normaltextrun"/>
          <w:color w:val="000000" w:themeColor="text1"/>
        </w:rPr>
        <w:t>oatti</w:t>
      </w:r>
      <w:proofErr w:type="spellEnd"/>
      <w:r w:rsidR="00605AEA">
        <w:rPr>
          <w:rStyle w:val="normaltextrun"/>
          <w:color w:val="000000" w:themeColor="text1"/>
        </w:rPr>
        <w:t xml:space="preserve"> S., 2021).</w:t>
      </w:r>
    </w:p>
    <w:p w14:paraId="064527A7" w14:textId="77777777" w:rsidR="00573A83" w:rsidRDefault="00573A83" w:rsidP="00573A83">
      <w:pPr>
        <w:pStyle w:val="paragraph"/>
        <w:spacing w:before="0" w:beforeAutospacing="0" w:after="0" w:afterAutospacing="0"/>
        <w:jc w:val="both"/>
        <w:textAlignment w:val="baseline"/>
        <w:rPr>
          <w:rStyle w:val="normaltextrun"/>
        </w:rPr>
      </w:pPr>
    </w:p>
    <w:p w14:paraId="29DE6D0F" w14:textId="2D09E867" w:rsidR="00B236CD" w:rsidRPr="00605AEA" w:rsidRDefault="00B236CD" w:rsidP="00573A83">
      <w:pPr>
        <w:pStyle w:val="paragraph"/>
        <w:spacing w:before="0" w:beforeAutospacing="0" w:after="0" w:afterAutospacing="0"/>
        <w:jc w:val="both"/>
        <w:textAlignment w:val="baseline"/>
        <w:rPr>
          <w:rStyle w:val="normaltextrun"/>
        </w:rPr>
      </w:pPr>
      <w:r w:rsidRPr="00605AEA">
        <w:rPr>
          <w:rStyle w:val="normaltextrun"/>
        </w:rPr>
        <w:t>La transition énergétique passe obligatoirement par les entreprises du secteur du bâtiment et de l’énergie, qui doivent disposer de l’expertise et du savoir-faire nécessaires pour mener à bien</w:t>
      </w:r>
      <w:r w:rsidR="00A07B8A">
        <w:rPr>
          <w:rStyle w:val="normaltextrun"/>
        </w:rPr>
        <w:t xml:space="preserve"> et</w:t>
      </w:r>
      <w:r w:rsidRPr="00605AEA">
        <w:rPr>
          <w:rStyle w:val="normaltextrun"/>
        </w:rPr>
        <w:t xml:space="preserve"> de manière qualitative les projets de réhabilitation ou de construction répondant aux objectifs</w:t>
      </w:r>
      <w:r w:rsidR="00A07B8A">
        <w:rPr>
          <w:rStyle w:val="normaltextrun"/>
        </w:rPr>
        <w:t>.</w:t>
      </w:r>
      <w:r w:rsidRPr="00605AEA">
        <w:rPr>
          <w:rStyle w:val="normaltextrun"/>
        </w:rPr>
        <w:t> </w:t>
      </w:r>
      <w:r w:rsidR="00A07B8A">
        <w:rPr>
          <w:rStyle w:val="normaltextrun"/>
        </w:rPr>
        <w:t xml:space="preserve">Toutefois, elles </w:t>
      </w:r>
      <w:r w:rsidRPr="00605AEA">
        <w:rPr>
          <w:rStyle w:val="normaltextrun"/>
        </w:rPr>
        <w:t>ne sont pas encore habituées à se coordonner pour mettre en place des stratégie</w:t>
      </w:r>
      <w:r w:rsidR="2B1C2F54" w:rsidRPr="00605AEA">
        <w:rPr>
          <w:rStyle w:val="normaltextrun"/>
        </w:rPr>
        <w:t>s</w:t>
      </w:r>
      <w:r w:rsidRPr="00605AEA">
        <w:rPr>
          <w:rStyle w:val="normaltextrun"/>
        </w:rPr>
        <w:t> de rénovation globale plutôt que morcelées. Il faut certes</w:t>
      </w:r>
      <w:r w:rsidR="003E26D3">
        <w:rPr>
          <w:rStyle w:val="normaltextrun"/>
        </w:rPr>
        <w:t>,</w:t>
      </w:r>
      <w:r w:rsidRPr="00605AEA">
        <w:rPr>
          <w:rStyle w:val="normaltextrun"/>
        </w:rPr>
        <w:t xml:space="preserve"> le temps de former les acteurs, mais le jeu en vaut la chandelle car les nombreux emplois ainsi cré</w:t>
      </w:r>
      <w:r w:rsidR="00A07B8A">
        <w:rPr>
          <w:rStyle w:val="normaltextrun"/>
        </w:rPr>
        <w:t>é</w:t>
      </w:r>
      <w:r w:rsidRPr="00605AEA">
        <w:rPr>
          <w:rStyle w:val="normaltextrun"/>
        </w:rPr>
        <w:t>s sont pérennes et non</w:t>
      </w:r>
      <w:r w:rsidR="00F97445" w:rsidRPr="00605AEA">
        <w:rPr>
          <w:rStyle w:val="normaltextrun"/>
        </w:rPr>
        <w:t>-</w:t>
      </w:r>
      <w:r w:rsidRPr="00605AEA">
        <w:rPr>
          <w:rStyle w:val="normaltextrun"/>
        </w:rPr>
        <w:t>délocalisables. </w:t>
      </w:r>
    </w:p>
    <w:p w14:paraId="78F289CE" w14:textId="59335598" w:rsidR="00B236CD" w:rsidRPr="00605AEA" w:rsidRDefault="00B236CD" w:rsidP="12CF7DC0">
      <w:pPr>
        <w:pStyle w:val="paragraph"/>
        <w:spacing w:before="0" w:beforeAutospacing="0" w:after="0" w:afterAutospacing="0"/>
        <w:ind w:firstLine="708"/>
        <w:jc w:val="both"/>
        <w:textAlignment w:val="baseline"/>
        <w:rPr>
          <w:rStyle w:val="normaltextrun"/>
        </w:rPr>
      </w:pPr>
    </w:p>
    <w:p w14:paraId="532BFDF3" w14:textId="77777777" w:rsidR="00A37928" w:rsidRPr="003E26D3" w:rsidRDefault="00A37928" w:rsidP="003A55D1">
      <w:pPr>
        <w:jc w:val="both"/>
        <w:rPr>
          <w:b/>
          <w:bCs/>
          <w:i/>
        </w:rPr>
      </w:pPr>
      <w:r w:rsidRPr="003E26D3">
        <w:rPr>
          <w:b/>
          <w:bCs/>
          <w:i/>
        </w:rPr>
        <w:t>Le défi du Grand Est</w:t>
      </w:r>
    </w:p>
    <w:p w14:paraId="793DE6A1" w14:textId="77777777" w:rsidR="00A5373B" w:rsidRPr="00605AEA" w:rsidRDefault="00A5373B" w:rsidP="12CF7DC0">
      <w:pPr>
        <w:pStyle w:val="paragraph"/>
        <w:spacing w:before="0" w:beforeAutospacing="0" w:after="0" w:afterAutospacing="0"/>
        <w:ind w:firstLine="708"/>
        <w:jc w:val="both"/>
        <w:textAlignment w:val="baseline"/>
        <w:rPr>
          <w:rStyle w:val="normaltextrun"/>
        </w:rPr>
      </w:pPr>
    </w:p>
    <w:p w14:paraId="0CA92D65" w14:textId="0B6F2BC4" w:rsidR="00B236CD" w:rsidRPr="00605AEA" w:rsidRDefault="00605AEA" w:rsidP="003A55D1">
      <w:pPr>
        <w:pStyle w:val="paragraph"/>
        <w:spacing w:before="0" w:beforeAutospacing="0" w:after="0" w:afterAutospacing="0"/>
        <w:jc w:val="both"/>
        <w:textAlignment w:val="baseline"/>
        <w:rPr>
          <w:rStyle w:val="normaltextrun"/>
        </w:rPr>
      </w:pPr>
      <w:r>
        <w:rPr>
          <w:rStyle w:val="normaltextrun"/>
        </w:rPr>
        <w:t xml:space="preserve">D’après </w:t>
      </w:r>
      <w:r w:rsidR="4A1CBF32" w:rsidRPr="00605AEA">
        <w:rPr>
          <w:rStyle w:val="normaltextrun"/>
        </w:rPr>
        <w:t>l’INSEE</w:t>
      </w:r>
      <w:r>
        <w:rPr>
          <w:rStyle w:val="normaltextrun"/>
        </w:rPr>
        <w:t xml:space="preserve"> (2020),</w:t>
      </w:r>
      <w:r w:rsidR="4A1CBF32" w:rsidRPr="00605AEA">
        <w:rPr>
          <w:rStyle w:val="normaltextrun"/>
        </w:rPr>
        <w:t xml:space="preserve"> </w:t>
      </w:r>
      <w:r w:rsidR="00507561" w:rsidRPr="00605AEA">
        <w:rPr>
          <w:rStyle w:val="normaltextrun"/>
        </w:rPr>
        <w:t>la R</w:t>
      </w:r>
      <w:r w:rsidR="4A1CBF32" w:rsidRPr="00605AEA">
        <w:rPr>
          <w:rStyle w:val="normaltextrun"/>
        </w:rPr>
        <w:t>égion Grand Est</w:t>
      </w:r>
      <w:r w:rsidR="003A55D1">
        <w:rPr>
          <w:rStyle w:val="normaltextrun"/>
        </w:rPr>
        <w:t>,</w:t>
      </w:r>
      <w:r w:rsidR="4A1CBF32" w:rsidRPr="00605AEA">
        <w:rPr>
          <w:rStyle w:val="normaltextrun"/>
        </w:rPr>
        <w:t> </w:t>
      </w:r>
      <w:r w:rsidR="003A55D1">
        <w:rPr>
          <w:rStyle w:val="normaltextrun"/>
        </w:rPr>
        <w:t>serait</w:t>
      </w:r>
      <w:r w:rsidR="4A1CBF32" w:rsidRPr="00605AEA">
        <w:rPr>
          <w:rStyle w:val="normaltextrun"/>
        </w:rPr>
        <w:t> </w:t>
      </w:r>
      <w:r w:rsidR="00EB36ED">
        <w:rPr>
          <w:rStyle w:val="normaltextrun"/>
        </w:rPr>
        <w:t>l’</w:t>
      </w:r>
      <w:r w:rsidR="4A1CBF32" w:rsidRPr="00605AEA">
        <w:rPr>
          <w:rStyle w:val="normaltextrun"/>
        </w:rPr>
        <w:t>une des mieux couverte</w:t>
      </w:r>
      <w:r w:rsidR="003A55D1">
        <w:rPr>
          <w:rStyle w:val="normaltextrun"/>
        </w:rPr>
        <w:t>s</w:t>
      </w:r>
      <w:r w:rsidR="4A1CBF32" w:rsidRPr="00605AEA">
        <w:rPr>
          <w:rStyle w:val="normaltextrun"/>
        </w:rPr>
        <w:t xml:space="preserve"> en termes de rénovation énergétique, avec des ressources humaines et matérielles plus importantes qu’ailleurs en France. Ainsi, 4 670 établissements du secteur des travaux sont labellisés « </w:t>
      </w:r>
      <w:r w:rsidR="4A1CBF32" w:rsidRPr="00A07B8A">
        <w:rPr>
          <w:rStyle w:val="normaltextrun"/>
          <w:i/>
          <w:iCs/>
        </w:rPr>
        <w:t>Reconnu Garant de l’Environnement</w:t>
      </w:r>
      <w:r w:rsidR="00F97445" w:rsidRPr="00605AEA">
        <w:rPr>
          <w:rStyle w:val="normaltextrun"/>
        </w:rPr>
        <w:t xml:space="preserve"> </w:t>
      </w:r>
      <w:r w:rsidR="4A1CBF32" w:rsidRPr="00605AEA">
        <w:rPr>
          <w:rStyle w:val="normaltextrun"/>
        </w:rPr>
        <w:t>» (RGE</w:t>
      </w:r>
      <w:r w:rsidR="00A37928">
        <w:rPr>
          <w:rStyle w:val="normaltextrun"/>
        </w:rPr>
        <w:t xml:space="preserve">), </w:t>
      </w:r>
      <w:r>
        <w:rPr>
          <w:rStyle w:val="normaltextrun"/>
        </w:rPr>
        <w:t>avec</w:t>
      </w:r>
      <w:r w:rsidR="0025293D" w:rsidRPr="00605AEA">
        <w:rPr>
          <w:rStyle w:val="normaltextrun"/>
        </w:rPr>
        <w:t xml:space="preserve"> 169.000 emplois liés à la tra</w:t>
      </w:r>
      <w:r w:rsidR="00507561" w:rsidRPr="00605AEA">
        <w:rPr>
          <w:rStyle w:val="normaltextrun"/>
        </w:rPr>
        <w:t>nsition énergétique</w:t>
      </w:r>
      <w:r>
        <w:rPr>
          <w:rStyle w:val="normaltextrun"/>
        </w:rPr>
        <w:t xml:space="preserve">, </w:t>
      </w:r>
      <w:r w:rsidR="0025293D" w:rsidRPr="00605AEA">
        <w:rPr>
          <w:rStyle w:val="normaltextrun"/>
        </w:rPr>
        <w:t xml:space="preserve">représentant 8% de la population active. D’ici 2050, si les objectifs sont atteints, ce seront 50.000 emplois supplémentaires qui seront créés dans ce secteur. </w:t>
      </w:r>
      <w:r>
        <w:rPr>
          <w:rStyle w:val="normaltextrun"/>
        </w:rPr>
        <w:t xml:space="preserve">Paradoxalement </w:t>
      </w:r>
      <w:r w:rsidR="4A1CBF32" w:rsidRPr="00605AEA">
        <w:rPr>
          <w:rStyle w:val="normaltextrun"/>
        </w:rPr>
        <w:t xml:space="preserve">le nombre de ménage en situation de vulnérabilité énergétique </w:t>
      </w:r>
      <w:r>
        <w:rPr>
          <w:rStyle w:val="normaltextrun"/>
        </w:rPr>
        <w:t xml:space="preserve">y </w:t>
      </w:r>
      <w:r w:rsidR="4A1CBF32" w:rsidRPr="00605AEA">
        <w:rPr>
          <w:rStyle w:val="normaltextrun"/>
        </w:rPr>
        <w:t xml:space="preserve">est plus important qu’ailleurs en France, et </w:t>
      </w:r>
      <w:r>
        <w:rPr>
          <w:rStyle w:val="normaltextrun"/>
        </w:rPr>
        <w:t xml:space="preserve">le Grand Est </w:t>
      </w:r>
      <w:r w:rsidR="4A1CBF32" w:rsidRPr="00605AEA">
        <w:rPr>
          <w:rStyle w:val="normaltextrun"/>
        </w:rPr>
        <w:t>se retrouve classée comme deuxième région la moins performante en termes de précarité énergétique. On l'explique notamment par les conditions climatiques,</w:t>
      </w:r>
      <w:r w:rsidR="00396445">
        <w:rPr>
          <w:rStyle w:val="normaltextrun"/>
        </w:rPr>
        <w:t xml:space="preserve"> par</w:t>
      </w:r>
      <w:r w:rsidR="4A1CBF32" w:rsidRPr="00605AEA">
        <w:rPr>
          <w:rStyle w:val="normaltextrun"/>
        </w:rPr>
        <w:t xml:space="preserve"> une </w:t>
      </w:r>
      <w:r w:rsidR="00396445">
        <w:rPr>
          <w:rStyle w:val="normaltextrun"/>
        </w:rPr>
        <w:t>proportion</w:t>
      </w:r>
      <w:r w:rsidR="4A1CBF32" w:rsidRPr="00605AEA">
        <w:rPr>
          <w:rStyle w:val="normaltextrun"/>
        </w:rPr>
        <w:t xml:space="preserve"> plus forte de ménages </w:t>
      </w:r>
      <w:r>
        <w:rPr>
          <w:rStyle w:val="normaltextrun"/>
        </w:rPr>
        <w:t>modestes</w:t>
      </w:r>
      <w:r w:rsidR="00A37928">
        <w:rPr>
          <w:rStyle w:val="normaltextrun"/>
        </w:rPr>
        <w:t xml:space="preserve">, </w:t>
      </w:r>
      <w:r w:rsidR="4A1CBF32" w:rsidRPr="00605AEA">
        <w:rPr>
          <w:rStyle w:val="normaltextrun"/>
        </w:rPr>
        <w:t>après les Hauts-de-</w:t>
      </w:r>
      <w:r w:rsidR="00A37928">
        <w:rPr>
          <w:rStyle w:val="normaltextrun"/>
        </w:rPr>
        <w:t xml:space="preserve">France, </w:t>
      </w:r>
      <w:r w:rsidR="4A1CBF32" w:rsidRPr="00605AEA">
        <w:rPr>
          <w:rStyle w:val="normaltextrun"/>
        </w:rPr>
        <w:t xml:space="preserve">mais également par la mauvaise répartition des établissements </w:t>
      </w:r>
      <w:r w:rsidR="00396445">
        <w:rPr>
          <w:rStyle w:val="normaltextrun"/>
        </w:rPr>
        <w:t xml:space="preserve">RGE </w:t>
      </w:r>
      <w:r w:rsidR="0035043B" w:rsidRPr="00605AEA">
        <w:rPr>
          <w:rStyle w:val="normaltextrun"/>
        </w:rPr>
        <w:t>(Marty J., 2020).</w:t>
      </w:r>
      <w:r w:rsidR="4A1CBF32" w:rsidRPr="00605AEA">
        <w:rPr>
          <w:rStyle w:val="normaltextrun"/>
        </w:rPr>
        <w:t xml:space="preserve"> </w:t>
      </w:r>
    </w:p>
    <w:p w14:paraId="5569DC40" w14:textId="77777777" w:rsidR="00A5373B" w:rsidRPr="00A178E8" w:rsidRDefault="00A5373B" w:rsidP="12CF7DC0">
      <w:pPr>
        <w:pStyle w:val="paragraph"/>
        <w:spacing w:before="0" w:beforeAutospacing="0" w:after="0" w:afterAutospacing="0"/>
        <w:ind w:firstLine="708"/>
        <w:jc w:val="both"/>
        <w:textAlignment w:val="baseline"/>
        <w:rPr>
          <w:rStyle w:val="normaltextrun"/>
          <w:highlight w:val="yellow"/>
        </w:rPr>
      </w:pPr>
    </w:p>
    <w:p w14:paraId="375C86DE" w14:textId="4D7FEA26" w:rsidR="00B236CD" w:rsidRPr="00396445" w:rsidRDefault="00B236CD" w:rsidP="003A55D1">
      <w:pPr>
        <w:pStyle w:val="paragraph"/>
        <w:spacing w:before="0" w:beforeAutospacing="0" w:after="0" w:afterAutospacing="0"/>
        <w:jc w:val="both"/>
        <w:textAlignment w:val="baseline"/>
        <w:rPr>
          <w:rStyle w:val="normaltextrun"/>
        </w:rPr>
      </w:pPr>
      <w:r w:rsidRPr="00396445">
        <w:rPr>
          <w:rStyle w:val="normaltextrun"/>
        </w:rPr>
        <w:t xml:space="preserve">La région Grand Est, consciente de cet enjeu et du défi que représente ce changement de paradigme a mis en place un certain nombre d’initiatives visant à promouvoir et diffuser les savoir-faire nécessaires : outre la création d’un annuaire des professionnels qualifiés dans le secteur du bâtiment, des énergies renouvelables et de l’économie circulaire, elle a mis en place les centres de ressources Envirobat, qui répertorient les « </w:t>
      </w:r>
      <w:r w:rsidRPr="00A07B8A">
        <w:rPr>
          <w:rStyle w:val="normaltextrun"/>
          <w:i/>
          <w:iCs/>
        </w:rPr>
        <w:t>best practices</w:t>
      </w:r>
      <w:r w:rsidRPr="00396445">
        <w:rPr>
          <w:rStyle w:val="normaltextrun"/>
        </w:rPr>
        <w:t xml:space="preserve"> » en matière d’habitat durable, mutualisent les savoirs et savoir-faire en termes de performance énergétique et environnementale des bâtiments, et enfin les diffusent au plus près des acteurs de terrain </w:t>
      </w:r>
      <w:r w:rsidRPr="003E26D3">
        <w:rPr>
          <w:rStyle w:val="normaltextrun"/>
          <w:i/>
        </w:rPr>
        <w:t>via</w:t>
      </w:r>
      <w:r w:rsidRPr="00396445">
        <w:rPr>
          <w:rStyle w:val="normaltextrun"/>
        </w:rPr>
        <w:t xml:space="preserve"> des documents techniques, des conférences, mais également des offres de formation.  Elle a également créé des plateaux de formation </w:t>
      </w:r>
      <w:proofErr w:type="spellStart"/>
      <w:r w:rsidRPr="00396445">
        <w:rPr>
          <w:rStyle w:val="normaltextrun"/>
        </w:rPr>
        <w:t>Praxibat</w:t>
      </w:r>
      <w:proofErr w:type="spellEnd"/>
      <w:r w:rsidRPr="00396445">
        <w:rPr>
          <w:rStyle w:val="normaltextrun"/>
        </w:rPr>
        <w:t xml:space="preserve">, visant à accompagner les acteurs du monde de la construction (étudiants, professionnels, mais également architectes et formateurs) dans l’adaptation aux gestes et techniques liés à l’efficacité énergétique des bâtiments, dans une approche transversale des différents métiers-acteurs, autour de 3 pôles :  </w:t>
      </w:r>
      <w:r w:rsidR="0A048037" w:rsidRPr="00396445">
        <w:rPr>
          <w:rStyle w:val="normaltextrun"/>
        </w:rPr>
        <w:t>v</w:t>
      </w:r>
      <w:r w:rsidRPr="00396445">
        <w:rPr>
          <w:rStyle w:val="normaltextrun"/>
        </w:rPr>
        <w:t>entilation, parois opaques et éclairage</w:t>
      </w:r>
      <w:r w:rsidR="0035043B" w:rsidRPr="00396445">
        <w:rPr>
          <w:rStyle w:val="normaltextrun"/>
        </w:rPr>
        <w:t xml:space="preserve"> (</w:t>
      </w:r>
      <w:proofErr w:type="spellStart"/>
      <w:r w:rsidR="0035043B" w:rsidRPr="00396445">
        <w:rPr>
          <w:rStyle w:val="normaltextrun"/>
        </w:rPr>
        <w:t>Leguet</w:t>
      </w:r>
      <w:proofErr w:type="spellEnd"/>
      <w:r w:rsidR="0035043B" w:rsidRPr="00396445">
        <w:rPr>
          <w:rStyle w:val="normaltextrun"/>
        </w:rPr>
        <w:t xml:space="preserve"> B. par </w:t>
      </w:r>
      <w:proofErr w:type="spellStart"/>
      <w:r w:rsidR="0035043B" w:rsidRPr="00396445">
        <w:rPr>
          <w:rStyle w:val="normaltextrun"/>
        </w:rPr>
        <w:t>Moatti</w:t>
      </w:r>
      <w:proofErr w:type="spellEnd"/>
      <w:r w:rsidR="0035043B" w:rsidRPr="00396445">
        <w:rPr>
          <w:rStyle w:val="normaltextrun"/>
        </w:rPr>
        <w:t xml:space="preserve"> S. et </w:t>
      </w:r>
      <w:proofErr w:type="spellStart"/>
      <w:r w:rsidR="0035043B" w:rsidRPr="00396445">
        <w:rPr>
          <w:rStyle w:val="normaltextrun"/>
        </w:rPr>
        <w:t>Timbe</w:t>
      </w:r>
      <w:r w:rsidR="007B6E2F" w:rsidRPr="00396445">
        <w:rPr>
          <w:rStyle w:val="normaltextrun"/>
        </w:rPr>
        <w:t>au</w:t>
      </w:r>
      <w:proofErr w:type="spellEnd"/>
      <w:r w:rsidR="007B6E2F" w:rsidRPr="00396445">
        <w:rPr>
          <w:rStyle w:val="normaltextrun"/>
        </w:rPr>
        <w:t xml:space="preserve"> X., 2021).</w:t>
      </w:r>
      <w:r w:rsidR="681B475A" w:rsidRPr="00396445">
        <w:rPr>
          <w:rStyle w:val="normaltextrun"/>
        </w:rPr>
        <w:t xml:space="preserve"> </w:t>
      </w:r>
    </w:p>
    <w:p w14:paraId="0FB76E46" w14:textId="01946722" w:rsidR="372E7F3A" w:rsidRPr="00396445" w:rsidRDefault="372E7F3A" w:rsidP="12CF7DC0">
      <w:pPr>
        <w:pStyle w:val="paragraph"/>
        <w:spacing w:before="0" w:beforeAutospacing="0" w:after="0" w:afterAutospacing="0"/>
        <w:jc w:val="both"/>
        <w:rPr>
          <w:rFonts w:ascii="Segoe UI" w:hAnsi="Segoe UI" w:cs="Segoe UI"/>
          <w:sz w:val="18"/>
          <w:szCs w:val="18"/>
        </w:rPr>
      </w:pPr>
      <w:r w:rsidRPr="00396445">
        <w:rPr>
          <w:rStyle w:val="eop"/>
          <w:rFonts w:ascii="Calibri" w:hAnsi="Calibri" w:cs="Calibri"/>
        </w:rPr>
        <w:t> </w:t>
      </w:r>
    </w:p>
    <w:p w14:paraId="312127DD" w14:textId="74A693B0" w:rsidR="5AFAADDC" w:rsidRDefault="1750F5BD" w:rsidP="003A55D1">
      <w:pPr>
        <w:jc w:val="both"/>
        <w:rPr>
          <w:color w:val="000000" w:themeColor="text1"/>
          <w:highlight w:val="yellow"/>
        </w:rPr>
      </w:pPr>
      <w:r w:rsidRPr="00396445">
        <w:rPr>
          <w:color w:val="000000" w:themeColor="text1"/>
        </w:rPr>
        <w:t xml:space="preserve">De manière plus globale, </w:t>
      </w:r>
      <w:r w:rsidR="00F97445" w:rsidRPr="00396445">
        <w:rPr>
          <w:color w:val="000000" w:themeColor="text1"/>
        </w:rPr>
        <w:t>l’aboutissement d’une telle collaboration et implication, s’illustre par « </w:t>
      </w:r>
      <w:r w:rsidR="5AFAADDC" w:rsidRPr="00396445">
        <w:rPr>
          <w:color w:val="000000" w:themeColor="text1"/>
        </w:rPr>
        <w:t>CLIMAXION</w:t>
      </w:r>
      <w:r w:rsidR="00F97445" w:rsidRPr="00396445">
        <w:rPr>
          <w:color w:val="000000" w:themeColor="text1"/>
        </w:rPr>
        <w:t xml:space="preserve"> », </w:t>
      </w:r>
      <w:r w:rsidR="5AFAADDC" w:rsidRPr="00396445">
        <w:rPr>
          <w:color w:val="000000" w:themeColor="text1"/>
        </w:rPr>
        <w:t xml:space="preserve">un programme collaboratif entre l’ADEME et la région Grand-Est, dans le cadre d’un contrat de plan état-région. </w:t>
      </w:r>
      <w:r w:rsidR="00F97445" w:rsidRPr="00396445">
        <w:rPr>
          <w:color w:val="000000" w:themeColor="text1"/>
        </w:rPr>
        <w:t>Ce dernier</w:t>
      </w:r>
      <w:r w:rsidR="5AFAADDC" w:rsidRPr="00396445">
        <w:rPr>
          <w:color w:val="000000" w:themeColor="text1"/>
        </w:rPr>
        <w:t xml:space="preserve"> vise à accélérer la transition énergétique et l’accompagnement des territoires </w:t>
      </w:r>
      <w:r w:rsidR="7D9CB266" w:rsidRPr="00396445">
        <w:rPr>
          <w:color w:val="000000" w:themeColor="text1"/>
        </w:rPr>
        <w:t xml:space="preserve">à travers trois </w:t>
      </w:r>
      <w:r w:rsidR="5D922A4B" w:rsidRPr="00396445">
        <w:rPr>
          <w:color w:val="000000" w:themeColor="text1"/>
        </w:rPr>
        <w:t xml:space="preserve">engagements </w:t>
      </w:r>
      <w:r w:rsidR="7D9CB266" w:rsidRPr="00396445">
        <w:rPr>
          <w:color w:val="000000" w:themeColor="text1"/>
        </w:rPr>
        <w:t xml:space="preserve">phares : </w:t>
      </w:r>
      <w:r w:rsidR="00F97445" w:rsidRPr="00396445">
        <w:rPr>
          <w:color w:val="000000" w:themeColor="text1"/>
        </w:rPr>
        <w:t>« </w:t>
      </w:r>
      <w:r w:rsidR="4017D445" w:rsidRPr="00A07B8A">
        <w:rPr>
          <w:i/>
          <w:iCs/>
          <w:color w:val="000000" w:themeColor="text1"/>
        </w:rPr>
        <w:t>l’</w:t>
      </w:r>
      <w:r w:rsidR="7D9CB266" w:rsidRPr="00A07B8A">
        <w:rPr>
          <w:i/>
          <w:iCs/>
          <w:color w:val="000000" w:themeColor="text1"/>
        </w:rPr>
        <w:t>anticip</w:t>
      </w:r>
      <w:r w:rsidR="7CA2BEEB" w:rsidRPr="00A07B8A">
        <w:rPr>
          <w:i/>
          <w:iCs/>
          <w:color w:val="000000" w:themeColor="text1"/>
        </w:rPr>
        <w:t>ation</w:t>
      </w:r>
      <w:r w:rsidR="11697251" w:rsidRPr="00A07B8A">
        <w:rPr>
          <w:i/>
          <w:iCs/>
          <w:color w:val="000000" w:themeColor="text1"/>
        </w:rPr>
        <w:t xml:space="preserve"> l</w:t>
      </w:r>
      <w:r w:rsidR="65143D6B" w:rsidRPr="00A07B8A">
        <w:rPr>
          <w:i/>
          <w:iCs/>
          <w:color w:val="000000" w:themeColor="text1"/>
        </w:rPr>
        <w:t>iée au</w:t>
      </w:r>
      <w:r w:rsidR="11697251" w:rsidRPr="00A07B8A">
        <w:rPr>
          <w:i/>
          <w:iCs/>
          <w:color w:val="000000" w:themeColor="text1"/>
        </w:rPr>
        <w:t xml:space="preserve"> réchauffement</w:t>
      </w:r>
      <w:r w:rsidR="4BE9E67C" w:rsidRPr="00A07B8A">
        <w:rPr>
          <w:i/>
          <w:iCs/>
          <w:color w:val="000000" w:themeColor="text1"/>
        </w:rPr>
        <w:t xml:space="preserve"> climatique</w:t>
      </w:r>
      <w:r w:rsidR="7D9CB266" w:rsidRPr="00A07B8A">
        <w:rPr>
          <w:i/>
          <w:iCs/>
          <w:color w:val="000000" w:themeColor="text1"/>
        </w:rPr>
        <w:t xml:space="preserve">, </w:t>
      </w:r>
      <w:r w:rsidR="702ABF10" w:rsidRPr="00A07B8A">
        <w:rPr>
          <w:i/>
          <w:iCs/>
          <w:color w:val="000000" w:themeColor="text1"/>
        </w:rPr>
        <w:t xml:space="preserve">les économies </w:t>
      </w:r>
      <w:r w:rsidR="0172EF14" w:rsidRPr="00A07B8A">
        <w:rPr>
          <w:i/>
          <w:iCs/>
          <w:color w:val="000000" w:themeColor="text1"/>
        </w:rPr>
        <w:t>l</w:t>
      </w:r>
      <w:r w:rsidR="7EBCB976" w:rsidRPr="00A07B8A">
        <w:rPr>
          <w:i/>
          <w:iCs/>
          <w:color w:val="000000" w:themeColor="text1"/>
        </w:rPr>
        <w:t>ié</w:t>
      </w:r>
      <w:r w:rsidR="0172EF14" w:rsidRPr="00A07B8A">
        <w:rPr>
          <w:i/>
          <w:iCs/>
          <w:color w:val="000000" w:themeColor="text1"/>
        </w:rPr>
        <w:t xml:space="preserve">es </w:t>
      </w:r>
      <w:r w:rsidR="7EBCB976" w:rsidRPr="00A07B8A">
        <w:rPr>
          <w:i/>
          <w:iCs/>
          <w:color w:val="000000" w:themeColor="text1"/>
        </w:rPr>
        <w:t>aux</w:t>
      </w:r>
      <w:r w:rsidR="0172EF14" w:rsidRPr="00A07B8A">
        <w:rPr>
          <w:i/>
          <w:iCs/>
          <w:color w:val="000000" w:themeColor="text1"/>
        </w:rPr>
        <w:t xml:space="preserve"> énergies</w:t>
      </w:r>
      <w:r w:rsidR="01A880DB" w:rsidRPr="00A07B8A">
        <w:rPr>
          <w:i/>
          <w:iCs/>
          <w:color w:val="000000" w:themeColor="text1"/>
        </w:rPr>
        <w:t xml:space="preserve"> et </w:t>
      </w:r>
      <w:r w:rsidR="2AB20D9E" w:rsidRPr="00A07B8A">
        <w:rPr>
          <w:i/>
          <w:iCs/>
          <w:color w:val="000000" w:themeColor="text1"/>
        </w:rPr>
        <w:t xml:space="preserve">aux matières premières, </w:t>
      </w:r>
      <w:r w:rsidR="1CB0319F" w:rsidRPr="00A07B8A">
        <w:rPr>
          <w:i/>
          <w:iCs/>
          <w:color w:val="000000" w:themeColor="text1"/>
        </w:rPr>
        <w:t>ainsi que</w:t>
      </w:r>
      <w:r w:rsidR="7D9CB266" w:rsidRPr="00A07B8A">
        <w:rPr>
          <w:i/>
          <w:iCs/>
          <w:color w:val="000000" w:themeColor="text1"/>
        </w:rPr>
        <w:t xml:space="preserve"> </w:t>
      </w:r>
      <w:r w:rsidR="5E2465A7" w:rsidRPr="00A07B8A">
        <w:rPr>
          <w:i/>
          <w:iCs/>
          <w:color w:val="000000" w:themeColor="text1"/>
        </w:rPr>
        <w:t xml:space="preserve">la valorisation des </w:t>
      </w:r>
      <w:r w:rsidR="5ACD93F2" w:rsidRPr="00A07B8A">
        <w:rPr>
          <w:i/>
          <w:iCs/>
          <w:color w:val="000000" w:themeColor="text1"/>
        </w:rPr>
        <w:t>ressources</w:t>
      </w:r>
      <w:r w:rsidR="7B7FAA28" w:rsidRPr="00A07B8A">
        <w:rPr>
          <w:i/>
          <w:iCs/>
          <w:color w:val="000000" w:themeColor="text1"/>
        </w:rPr>
        <w:t xml:space="preserve"> et </w:t>
      </w:r>
      <w:r w:rsidR="187F13C2" w:rsidRPr="00A07B8A">
        <w:rPr>
          <w:i/>
          <w:iCs/>
          <w:color w:val="000000" w:themeColor="text1"/>
        </w:rPr>
        <w:t xml:space="preserve">du </w:t>
      </w:r>
      <w:r w:rsidR="5ACD93F2" w:rsidRPr="00A07B8A">
        <w:rPr>
          <w:i/>
          <w:iCs/>
          <w:color w:val="000000" w:themeColor="text1"/>
        </w:rPr>
        <w:t>savoir-faire</w:t>
      </w:r>
      <w:r w:rsidR="00F97445" w:rsidRPr="00396445">
        <w:rPr>
          <w:color w:val="000000" w:themeColor="text1"/>
        </w:rPr>
        <w:t> »</w:t>
      </w:r>
      <w:r w:rsidR="7D9CB266" w:rsidRPr="00396445">
        <w:rPr>
          <w:color w:val="000000" w:themeColor="text1"/>
        </w:rPr>
        <w:t>.</w:t>
      </w:r>
      <w:r w:rsidR="5BAEE86D" w:rsidRPr="00396445">
        <w:rPr>
          <w:color w:val="000000" w:themeColor="text1"/>
        </w:rPr>
        <w:t xml:space="preserve"> </w:t>
      </w:r>
    </w:p>
    <w:p w14:paraId="42EEB713" w14:textId="77777777" w:rsidR="003A55D1" w:rsidRDefault="003A55D1" w:rsidP="003A55D1">
      <w:pPr>
        <w:jc w:val="both"/>
        <w:rPr>
          <w:color w:val="000000" w:themeColor="text1"/>
        </w:rPr>
      </w:pPr>
    </w:p>
    <w:p w14:paraId="51D953FA" w14:textId="4A6A12AB" w:rsidR="5AFAADDC" w:rsidRDefault="0011629A" w:rsidP="003A55D1">
      <w:pPr>
        <w:jc w:val="both"/>
        <w:rPr>
          <w:color w:val="000000" w:themeColor="text1"/>
        </w:rPr>
      </w:pPr>
      <w:r w:rsidRPr="00396445">
        <w:rPr>
          <w:color w:val="000000" w:themeColor="text1"/>
        </w:rPr>
        <w:t>La force d’un tel programme repose sur son intervention auprès</w:t>
      </w:r>
      <w:r w:rsidR="5AFAADDC" w:rsidRPr="00396445">
        <w:rPr>
          <w:color w:val="000000" w:themeColor="text1"/>
        </w:rPr>
        <w:t xml:space="preserve"> de différents acteurs du territoire : collectivités, associations, bailleurs sociaux, copropriétés,</w:t>
      </w:r>
      <w:r w:rsidRPr="00396445">
        <w:rPr>
          <w:color w:val="000000" w:themeColor="text1"/>
        </w:rPr>
        <w:t xml:space="preserve"> </w:t>
      </w:r>
      <w:r w:rsidR="5AFAADDC" w:rsidRPr="00396445">
        <w:rPr>
          <w:color w:val="000000" w:themeColor="text1"/>
        </w:rPr>
        <w:t xml:space="preserve">entreprises, investisseurs </w:t>
      </w:r>
      <w:r w:rsidRPr="00396445">
        <w:rPr>
          <w:color w:val="000000" w:themeColor="text1"/>
        </w:rPr>
        <w:t>ainsi que les</w:t>
      </w:r>
      <w:r w:rsidR="5AFAADDC" w:rsidRPr="00396445">
        <w:rPr>
          <w:color w:val="000000" w:themeColor="text1"/>
        </w:rPr>
        <w:t xml:space="preserve"> particuliers, en proposant des solutions effectives multiples et adaptées</w:t>
      </w:r>
      <w:r w:rsidR="665B33FD" w:rsidRPr="00396445">
        <w:rPr>
          <w:color w:val="000000" w:themeColor="text1"/>
        </w:rPr>
        <w:t>, le tout au</w:t>
      </w:r>
      <w:r w:rsidR="5AFAADDC" w:rsidRPr="00396445">
        <w:rPr>
          <w:color w:val="000000" w:themeColor="text1"/>
        </w:rPr>
        <w:t xml:space="preserve"> </w:t>
      </w:r>
      <w:r w:rsidR="5AFAADDC" w:rsidRPr="00396445">
        <w:rPr>
          <w:color w:val="000000" w:themeColor="text1"/>
        </w:rPr>
        <w:lastRenderedPageBreak/>
        <w:t>travers de programmes opérationnels, de projets d’assistance, d</w:t>
      </w:r>
      <w:r w:rsidR="0F6078EE" w:rsidRPr="00396445">
        <w:rPr>
          <w:color w:val="000000" w:themeColor="text1"/>
        </w:rPr>
        <w:t>’</w:t>
      </w:r>
      <w:r w:rsidR="5AFAADDC" w:rsidRPr="00396445">
        <w:rPr>
          <w:color w:val="000000" w:themeColor="text1"/>
        </w:rPr>
        <w:t>aides à l’investissement et enfin de</w:t>
      </w:r>
      <w:r w:rsidR="0BFF5B39" w:rsidRPr="00396445">
        <w:rPr>
          <w:color w:val="000000" w:themeColor="text1"/>
        </w:rPr>
        <w:t xml:space="preserve"> réseaux</w:t>
      </w:r>
      <w:r w:rsidR="5AFAADDC" w:rsidRPr="00396445">
        <w:rPr>
          <w:color w:val="000000" w:themeColor="text1"/>
        </w:rPr>
        <w:t xml:space="preserve"> d’animation et d’action.</w:t>
      </w:r>
    </w:p>
    <w:p w14:paraId="5AF22892" w14:textId="77777777" w:rsidR="003A55D1" w:rsidRDefault="003A55D1" w:rsidP="003A55D1">
      <w:pPr>
        <w:jc w:val="both"/>
        <w:rPr>
          <w:color w:val="000000" w:themeColor="text1"/>
        </w:rPr>
      </w:pPr>
    </w:p>
    <w:p w14:paraId="432B2C50" w14:textId="60B4AAA2" w:rsidR="00992E8D" w:rsidRDefault="00992E8D" w:rsidP="003A55D1">
      <w:pPr>
        <w:jc w:val="both"/>
        <w:rPr>
          <w:color w:val="000000" w:themeColor="text1"/>
        </w:rPr>
      </w:pPr>
      <w:r>
        <w:rPr>
          <w:color w:val="000000" w:themeColor="text1"/>
        </w:rPr>
        <w:t xml:space="preserve">Au travers d’une étude quantitative menée sur le sujet auprès </w:t>
      </w:r>
      <w:r w:rsidR="00B05B53">
        <w:rPr>
          <w:color w:val="000000" w:themeColor="text1"/>
        </w:rPr>
        <w:t>de professionnels de l’immobilier</w:t>
      </w:r>
      <w:r>
        <w:rPr>
          <w:color w:val="000000" w:themeColor="text1"/>
        </w:rPr>
        <w:t xml:space="preserve">, nous avons constaté sur un échantillon </w:t>
      </w:r>
      <w:r w:rsidR="00B05B53">
        <w:rPr>
          <w:color w:val="000000" w:themeColor="text1"/>
        </w:rPr>
        <w:t xml:space="preserve">de 20 sondés interrogés : 80% de méconnaissance des actions engagées par la région en matière de transition énergétique ainsi qu’une certaine difficulté à définir cette dernière lors d’une question ouverte. Ce constat </w:t>
      </w:r>
      <w:r w:rsidR="001A2FF4">
        <w:rPr>
          <w:color w:val="000000" w:themeColor="text1"/>
        </w:rPr>
        <w:t>s’est accentué auprès du grand public, lorsque les mêmes questions ont été posées sur un échantillon identique : 85% de méconnaissance des actions engagées par la région. Toutefois, à la question ouverte portant sur la définition de la transition énergétique, nous avons constaté une certaine prise de conscience du grand public, notamment au travers des gestes du quotidien « </w:t>
      </w:r>
      <w:r w:rsidR="001A2FF4" w:rsidRPr="001A2FF4">
        <w:rPr>
          <w:i/>
          <w:iCs/>
          <w:color w:val="000000" w:themeColor="text1"/>
        </w:rPr>
        <w:t>nécessit</w:t>
      </w:r>
      <w:r w:rsidR="001A2FF4">
        <w:rPr>
          <w:i/>
          <w:iCs/>
          <w:color w:val="000000" w:themeColor="text1"/>
        </w:rPr>
        <w:t>é</w:t>
      </w:r>
      <w:r w:rsidR="001A2FF4" w:rsidRPr="001A2FF4">
        <w:rPr>
          <w:i/>
          <w:iCs/>
          <w:color w:val="000000" w:themeColor="text1"/>
        </w:rPr>
        <w:t xml:space="preserve"> de trier les déchets, d’économiser l’eau ou tout autre énergie liée au logement, pollution liée aux véhicules… </w:t>
      </w:r>
      <w:r w:rsidR="001A2FF4">
        <w:rPr>
          <w:color w:val="000000" w:themeColor="text1"/>
        </w:rPr>
        <w:t>». Ainsi, il paraît intéressant de confronter ces données par l’intermédiaire d’une approche qualitative.</w:t>
      </w:r>
    </w:p>
    <w:p w14:paraId="7557C6D7" w14:textId="3BF16E31" w:rsidR="6A8CBADB" w:rsidRDefault="6A8CBADB" w:rsidP="6A8CBADB">
      <w:pPr>
        <w:jc w:val="both"/>
      </w:pPr>
    </w:p>
    <w:p w14:paraId="64F8B66B" w14:textId="6D73C0E1" w:rsidR="547F14C4" w:rsidRPr="003E26D3" w:rsidRDefault="547F14C4" w:rsidP="003E26D3">
      <w:pPr>
        <w:jc w:val="both"/>
        <w:rPr>
          <w:rFonts w:asciiTheme="minorHAnsi" w:eastAsiaTheme="minorEastAsia" w:hAnsiTheme="minorHAnsi" w:cstheme="minorBidi"/>
          <w:b/>
          <w:bCs/>
          <w:i/>
          <w:sz w:val="28"/>
          <w:szCs w:val="28"/>
        </w:rPr>
      </w:pPr>
      <w:r w:rsidRPr="003E26D3">
        <w:rPr>
          <w:b/>
          <w:bCs/>
          <w:i/>
          <w:sz w:val="28"/>
          <w:szCs w:val="28"/>
        </w:rPr>
        <w:t>Retour d’expérience sur une initiative régionale</w:t>
      </w:r>
    </w:p>
    <w:p w14:paraId="08168E9B" w14:textId="5F392D9E" w:rsidR="6A8CBADB" w:rsidRDefault="6A8CBADB" w:rsidP="6A8CBADB">
      <w:pPr>
        <w:jc w:val="both"/>
      </w:pPr>
    </w:p>
    <w:p w14:paraId="2F97F332" w14:textId="2BB992C3" w:rsidR="007B6E2F" w:rsidRPr="003E26D3" w:rsidRDefault="007B6E2F" w:rsidP="003A55D1">
      <w:pPr>
        <w:jc w:val="both"/>
        <w:rPr>
          <w:b/>
          <w:bCs/>
          <w:i/>
        </w:rPr>
      </w:pPr>
      <w:r w:rsidRPr="003E26D3">
        <w:rPr>
          <w:b/>
          <w:bCs/>
          <w:i/>
        </w:rPr>
        <w:t>Propos liminaires</w:t>
      </w:r>
    </w:p>
    <w:p w14:paraId="09400FF2" w14:textId="77777777" w:rsidR="007B6E2F" w:rsidRDefault="007B6E2F" w:rsidP="007B6E2F">
      <w:pPr>
        <w:pStyle w:val="Paragraphedeliste"/>
        <w:jc w:val="both"/>
      </w:pPr>
    </w:p>
    <w:p w14:paraId="0F5027D9" w14:textId="741E1049" w:rsidR="151C1D19" w:rsidRDefault="151C1D19" w:rsidP="003A55D1">
      <w:pPr>
        <w:jc w:val="both"/>
      </w:pPr>
      <w:r>
        <w:t>Dans la poursuite de notre raisonnement et afin d’étayer notre développement théorique, il nous paraissait primordial d</w:t>
      </w:r>
      <w:r w:rsidR="7AD52615">
        <w:t xml:space="preserve">e recueillir le retour d’expérience de </w:t>
      </w:r>
      <w:r w:rsidR="00507561">
        <w:t>la r</w:t>
      </w:r>
      <w:r w:rsidR="7AD52615">
        <w:t>égion étudiée, le Grand Est</w:t>
      </w:r>
      <w:r w:rsidR="002750DD">
        <w:t>,</w:t>
      </w:r>
      <w:r w:rsidR="7AD52615">
        <w:t xml:space="preserve"> au travers d’un entretien avec une des parties prenantes du département de la Transition </w:t>
      </w:r>
      <w:r w:rsidR="57EE64D5">
        <w:t>Énergétique. Dans ce cadre, en date du</w:t>
      </w:r>
      <w:r w:rsidR="5A966158">
        <w:t xml:space="preserve"> </w:t>
      </w:r>
      <w:r w:rsidR="57EE64D5">
        <w:t>5 mars 2021, Madame Amélie</w:t>
      </w:r>
      <w:r w:rsidR="00507561">
        <w:t xml:space="preserve"> </w:t>
      </w:r>
      <w:proofErr w:type="spellStart"/>
      <w:r w:rsidR="00507561">
        <w:t>Gaub</w:t>
      </w:r>
      <w:proofErr w:type="spellEnd"/>
      <w:r w:rsidR="00507561">
        <w:t xml:space="preserve">, adjointe au chef du </w:t>
      </w:r>
      <w:r w:rsidR="00507561" w:rsidRPr="00507561">
        <w:rPr>
          <w:i/>
        </w:rPr>
        <w:t>S</w:t>
      </w:r>
      <w:r w:rsidR="57EE64D5" w:rsidRPr="00507561">
        <w:rPr>
          <w:i/>
        </w:rPr>
        <w:t>ervice</w:t>
      </w:r>
      <w:r w:rsidR="57EE64D5">
        <w:t xml:space="preserve"> </w:t>
      </w:r>
      <w:r w:rsidR="57EE64D5" w:rsidRPr="00507561">
        <w:rPr>
          <w:i/>
        </w:rPr>
        <w:t>Transition Énergétique</w:t>
      </w:r>
      <w:r w:rsidR="6F7F263B">
        <w:t xml:space="preserve"> au sein de la direction de l’environnement et de l’aménagement de la Région Grand Est, a dé</w:t>
      </w:r>
      <w:r w:rsidR="003E26D3">
        <w:t xml:space="preserve">cliné </w:t>
      </w:r>
      <w:r w:rsidR="6F7F263B">
        <w:t>lors d’un entretien toutes les a</w:t>
      </w:r>
      <w:r w:rsidR="5D53C753">
        <w:t xml:space="preserve">ctions menées à l’échelle régionale. </w:t>
      </w:r>
    </w:p>
    <w:p w14:paraId="2FC34140" w14:textId="6069F385" w:rsidR="12CF7DC0" w:rsidRDefault="12CF7DC0" w:rsidP="12CF7DC0">
      <w:pPr>
        <w:ind w:firstLine="708"/>
        <w:jc w:val="both"/>
      </w:pPr>
    </w:p>
    <w:p w14:paraId="76A4E46B" w14:textId="19D4B2F2" w:rsidR="430CD050" w:rsidRDefault="430CD050" w:rsidP="003A55D1">
      <w:pPr>
        <w:jc w:val="both"/>
      </w:pPr>
      <w:r>
        <w:t>Les premiers éléments évoqués portent sur l’étendue du terri</w:t>
      </w:r>
      <w:r w:rsidR="00C73392">
        <w:t xml:space="preserve">toire au travers de </w:t>
      </w:r>
      <w:r>
        <w:t>57</w:t>
      </w:r>
      <w:r w:rsidR="00507561">
        <w:t> </w:t>
      </w:r>
      <w:r>
        <w:t>000</w:t>
      </w:r>
      <w:r w:rsidR="00507561">
        <w:t xml:space="preserve"> </w:t>
      </w:r>
      <w:r>
        <w:t>km</w:t>
      </w:r>
      <w:r w:rsidR="00507561">
        <w:t xml:space="preserve">² </w:t>
      </w:r>
      <w:r>
        <w:t>et la volonté de l</w:t>
      </w:r>
      <w:r w:rsidR="58645DDD">
        <w:t>a Région en coopération avec les services de l’État de mettre en œuvre et</w:t>
      </w:r>
      <w:r w:rsidR="02207E2C">
        <w:t xml:space="preserve"> de</w:t>
      </w:r>
      <w:r w:rsidR="58645DDD">
        <w:t xml:space="preserve"> valoriser une politique de proximité</w:t>
      </w:r>
      <w:r w:rsidR="151A11AE">
        <w:t xml:space="preserve"> forte avec des actions quantifiables. La particularité de ce service</w:t>
      </w:r>
      <w:r w:rsidR="4F4791DC">
        <w:t xml:space="preserve"> tient à sa composition</w:t>
      </w:r>
      <w:r w:rsidR="00EB36ED">
        <w:t xml:space="preserve"> </w:t>
      </w:r>
      <w:r w:rsidR="4F4791DC">
        <w:t>selo</w:t>
      </w:r>
      <w:r w:rsidR="576DA034">
        <w:t>n</w:t>
      </w:r>
      <w:r w:rsidR="4F4791DC">
        <w:t xml:space="preserve"> Madame </w:t>
      </w:r>
      <w:r w:rsidR="00507561">
        <w:t xml:space="preserve">Amélie </w:t>
      </w:r>
      <w:proofErr w:type="spellStart"/>
      <w:r w:rsidR="00507561">
        <w:t>Gaub</w:t>
      </w:r>
      <w:proofErr w:type="spellEnd"/>
      <w:r w:rsidR="4F4791DC">
        <w:t xml:space="preserve">, qui s’illustre par des salariés issus </w:t>
      </w:r>
      <w:r w:rsidR="2017D5F6">
        <w:t xml:space="preserve">de différentes </w:t>
      </w:r>
      <w:r w:rsidR="4F4791DC">
        <w:t>origines disciplin</w:t>
      </w:r>
      <w:r w:rsidR="5CA2B494">
        <w:t>aires</w:t>
      </w:r>
      <w:r w:rsidR="68719A81">
        <w:t xml:space="preserve"> mais tous </w:t>
      </w:r>
      <w:r w:rsidR="002750DD">
        <w:t>« </w:t>
      </w:r>
      <w:r w:rsidR="4F4791DC" w:rsidRPr="007B6E2F">
        <w:rPr>
          <w:i/>
          <w:iCs/>
        </w:rPr>
        <w:t xml:space="preserve">volontaires et convaincus de la portée </w:t>
      </w:r>
      <w:r w:rsidR="498FFDD5" w:rsidRPr="007B6E2F">
        <w:rPr>
          <w:i/>
          <w:iCs/>
        </w:rPr>
        <w:t>et</w:t>
      </w:r>
      <w:r w:rsidR="4F4791DC" w:rsidRPr="007B6E2F">
        <w:rPr>
          <w:i/>
          <w:iCs/>
        </w:rPr>
        <w:t xml:space="preserve"> des enjeux de la transition énergétique</w:t>
      </w:r>
      <w:r w:rsidR="002750DD">
        <w:t> »</w:t>
      </w:r>
      <w:r w:rsidR="4F4791DC">
        <w:t xml:space="preserve">. </w:t>
      </w:r>
    </w:p>
    <w:p w14:paraId="63AB4489" w14:textId="27456F9F" w:rsidR="12CF7DC0" w:rsidRPr="002531C6" w:rsidRDefault="12CF7DC0" w:rsidP="12CF7DC0">
      <w:pPr>
        <w:ind w:firstLine="708"/>
        <w:jc w:val="both"/>
        <w:rPr>
          <w:color w:val="44546A" w:themeColor="text2"/>
        </w:rPr>
      </w:pPr>
    </w:p>
    <w:p w14:paraId="2DD7F540" w14:textId="26A38C36" w:rsidR="002531C6" w:rsidRPr="003E26D3" w:rsidRDefault="002531C6" w:rsidP="003A55D1">
      <w:pPr>
        <w:jc w:val="both"/>
        <w:rPr>
          <w:b/>
          <w:bCs/>
          <w:i/>
        </w:rPr>
      </w:pPr>
      <w:r w:rsidRPr="003E26D3">
        <w:rPr>
          <w:b/>
          <w:bCs/>
          <w:i/>
        </w:rPr>
        <w:t>Un programme établi sur la base d’un triptyque</w:t>
      </w:r>
    </w:p>
    <w:p w14:paraId="15F43D9D" w14:textId="77777777" w:rsidR="002531C6" w:rsidRDefault="002531C6" w:rsidP="002531C6">
      <w:pPr>
        <w:pStyle w:val="Paragraphedeliste"/>
        <w:jc w:val="both"/>
      </w:pPr>
    </w:p>
    <w:p w14:paraId="6062B97B" w14:textId="44899A4A" w:rsidR="5273C081" w:rsidRDefault="5273C081" w:rsidP="003A55D1">
      <w:pPr>
        <w:jc w:val="both"/>
      </w:pPr>
      <w:r>
        <w:t>Ledit service articule ses missions autour d</w:t>
      </w:r>
      <w:r w:rsidR="177102FD">
        <w:t xml:space="preserve">’un triptyque </w:t>
      </w:r>
      <w:r>
        <w:t xml:space="preserve">conditionnant les actions à mener : </w:t>
      </w:r>
      <w:r w:rsidR="002750DD">
        <w:t>« </w:t>
      </w:r>
      <w:r w:rsidRPr="002531C6">
        <w:rPr>
          <w:i/>
          <w:iCs/>
        </w:rPr>
        <w:t xml:space="preserve">la réduction de la </w:t>
      </w:r>
      <w:r w:rsidR="04CFAB0D" w:rsidRPr="002531C6">
        <w:rPr>
          <w:i/>
          <w:iCs/>
        </w:rPr>
        <w:t>c</w:t>
      </w:r>
      <w:r w:rsidRPr="002531C6">
        <w:rPr>
          <w:i/>
          <w:iCs/>
        </w:rPr>
        <w:t>onsommation énergétique</w:t>
      </w:r>
      <w:r w:rsidR="69B5FF13" w:rsidRPr="002531C6">
        <w:rPr>
          <w:i/>
          <w:iCs/>
        </w:rPr>
        <w:t xml:space="preserve"> </w:t>
      </w:r>
      <w:r w:rsidR="69B5FF13">
        <w:t>(1)</w:t>
      </w:r>
      <w:r>
        <w:t xml:space="preserve">, </w:t>
      </w:r>
      <w:r w:rsidRPr="002531C6">
        <w:rPr>
          <w:i/>
          <w:iCs/>
        </w:rPr>
        <w:t>la production d</w:t>
      </w:r>
      <w:r w:rsidR="3B830905" w:rsidRPr="002531C6">
        <w:rPr>
          <w:i/>
          <w:iCs/>
        </w:rPr>
        <w:t>’énergie renouvelable</w:t>
      </w:r>
      <w:r w:rsidR="4C71EBA4">
        <w:t xml:space="preserve"> (2)</w:t>
      </w:r>
      <w:r w:rsidR="3B830905">
        <w:t xml:space="preserve"> </w:t>
      </w:r>
      <w:r w:rsidR="3B830905" w:rsidRPr="002531C6">
        <w:rPr>
          <w:i/>
          <w:iCs/>
        </w:rPr>
        <w:t>et la contribution à l’économie circulaire ainsi qu’à la gestion des déchets</w:t>
      </w:r>
      <w:r w:rsidR="4780D5CB">
        <w:t xml:space="preserve"> (3)</w:t>
      </w:r>
      <w:r w:rsidR="002750DD">
        <w:t> »</w:t>
      </w:r>
      <w:r w:rsidR="3B830905">
        <w:t xml:space="preserve">. </w:t>
      </w:r>
      <w:r w:rsidR="378A1789">
        <w:t>La stratégie de l’organisation s’intègre dans un schéma de planification</w:t>
      </w:r>
      <w:r w:rsidR="002531C6">
        <w:t xml:space="preserve"> et</w:t>
      </w:r>
      <w:r w:rsidR="65151871">
        <w:t xml:space="preserve"> représente </w:t>
      </w:r>
      <w:r w:rsidR="002750DD">
        <w:t>« </w:t>
      </w:r>
      <w:r w:rsidR="65151871" w:rsidRPr="002531C6">
        <w:rPr>
          <w:i/>
          <w:iCs/>
        </w:rPr>
        <w:t>le fil rouge de toutes les politiques énergétiques</w:t>
      </w:r>
      <w:r w:rsidR="002750DD">
        <w:t> »</w:t>
      </w:r>
      <w:r w:rsidR="002531C6">
        <w:t xml:space="preserve">. Il s’inscrit dans </w:t>
      </w:r>
      <w:r w:rsidR="65151871">
        <w:t xml:space="preserve">un véritable programme en termes d’aménagement et de développement durable à mener à l’horizon 2050. </w:t>
      </w:r>
      <w:r w:rsidR="7A631DEC">
        <w:t xml:space="preserve">Madame </w:t>
      </w:r>
      <w:r w:rsidR="00EF49F6">
        <w:t xml:space="preserve">Amélie </w:t>
      </w:r>
      <w:proofErr w:type="spellStart"/>
      <w:r w:rsidR="00EF49F6">
        <w:t>Gaub</w:t>
      </w:r>
      <w:proofErr w:type="spellEnd"/>
      <w:r w:rsidR="7A631DEC">
        <w:t xml:space="preserve"> explique que le triptyque évoqué </w:t>
      </w:r>
      <w:r w:rsidR="00D54F70">
        <w:t>présente</w:t>
      </w:r>
      <w:r w:rsidR="7A631DEC">
        <w:t xml:space="preserve"> plusieurs priorité</w:t>
      </w:r>
      <w:r w:rsidR="030C703C">
        <w:t>s</w:t>
      </w:r>
      <w:r w:rsidR="7A631DEC">
        <w:t xml:space="preserve"> qui convergent et s’articulent autour de la </w:t>
      </w:r>
      <w:r w:rsidR="002750DD">
        <w:t>« </w:t>
      </w:r>
      <w:r w:rsidR="7A631DEC" w:rsidRPr="002531C6">
        <w:rPr>
          <w:i/>
          <w:iCs/>
        </w:rPr>
        <w:t>la lutte contre la précarité</w:t>
      </w:r>
      <w:r w:rsidR="002750DD">
        <w:t> »</w:t>
      </w:r>
      <w:r w:rsidR="002531C6">
        <w:t>, au travers de :</w:t>
      </w:r>
    </w:p>
    <w:p w14:paraId="04EE88AB" w14:textId="70BCF6E9" w:rsidR="40226793" w:rsidRDefault="40226793" w:rsidP="002750DD">
      <w:pPr>
        <w:pStyle w:val="Paragraphedeliste"/>
        <w:numPr>
          <w:ilvl w:val="0"/>
          <w:numId w:val="12"/>
        </w:numPr>
        <w:ind w:left="426" w:hanging="436"/>
        <w:jc w:val="both"/>
        <w:rPr>
          <w:rFonts w:asciiTheme="minorHAnsi" w:eastAsiaTheme="minorEastAsia" w:hAnsiTheme="minorHAnsi" w:cstheme="minorBidi"/>
        </w:rPr>
      </w:pPr>
      <w:r>
        <w:t xml:space="preserve">(1) </w:t>
      </w:r>
      <w:r w:rsidR="53DCB455" w:rsidRPr="00694436">
        <w:t>La réhabilitation énergétique des bâtiments</w:t>
      </w:r>
      <w:r w:rsidR="53DCB455">
        <w:t xml:space="preserve"> car il s’agit </w:t>
      </w:r>
      <w:r w:rsidR="00694436">
        <w:t>« </w:t>
      </w:r>
      <w:r w:rsidR="53DCB455" w:rsidRPr="00694436">
        <w:rPr>
          <w:i/>
          <w:iCs/>
        </w:rPr>
        <w:t>d’actions produisant des effets immédiat</w:t>
      </w:r>
      <w:r w:rsidR="276A5E6A" w:rsidRPr="00694436">
        <w:rPr>
          <w:i/>
          <w:iCs/>
        </w:rPr>
        <w:t>s</w:t>
      </w:r>
      <w:r w:rsidR="53DCB455" w:rsidRPr="00694436">
        <w:rPr>
          <w:i/>
          <w:iCs/>
        </w:rPr>
        <w:t xml:space="preserve"> en induisant une maîtrise des charges énergétique</w:t>
      </w:r>
      <w:r w:rsidR="0500167E" w:rsidRPr="00694436">
        <w:rPr>
          <w:i/>
          <w:iCs/>
        </w:rPr>
        <w:t>s</w:t>
      </w:r>
      <w:r w:rsidR="53DCB455" w:rsidRPr="00694436">
        <w:rPr>
          <w:i/>
          <w:iCs/>
        </w:rPr>
        <w:t>, davantage de confort et une diminution des coûts par rapport à la construction</w:t>
      </w:r>
      <w:r w:rsidR="1C86E5DE" w:rsidRPr="00694436">
        <w:rPr>
          <w:i/>
          <w:iCs/>
        </w:rPr>
        <w:t>, augmentant le niveau de vie des ménages par la réduction des coûts</w:t>
      </w:r>
      <w:r w:rsidR="44DD8412" w:rsidRPr="00694436">
        <w:rPr>
          <w:i/>
          <w:iCs/>
        </w:rPr>
        <w:t xml:space="preserve"> ainsi que la diminution des déchets produits et à traiter en s’épargnant une opération de démolition</w:t>
      </w:r>
      <w:r w:rsidR="00694436">
        <w:t> »</w:t>
      </w:r>
      <w:r w:rsidR="44DD8412">
        <w:t xml:space="preserve">. Ainsi, la réhabilitation énergétique permet </w:t>
      </w:r>
      <w:r w:rsidR="002750DD">
        <w:t>« </w:t>
      </w:r>
      <w:r w:rsidR="44DD8412" w:rsidRPr="00694436">
        <w:rPr>
          <w:i/>
          <w:iCs/>
        </w:rPr>
        <w:t>l’action dans l’im</w:t>
      </w:r>
      <w:r w:rsidR="578D151C" w:rsidRPr="00694436">
        <w:rPr>
          <w:i/>
          <w:iCs/>
        </w:rPr>
        <w:t>médiateté</w:t>
      </w:r>
      <w:r w:rsidR="00694436" w:rsidRPr="00694436">
        <w:rPr>
          <w:i/>
          <w:iCs/>
        </w:rPr>
        <w:t xml:space="preserve"> et la diminution du gâchis</w:t>
      </w:r>
      <w:r w:rsidR="002750DD">
        <w:t> »</w:t>
      </w:r>
      <w:r w:rsidR="00694436">
        <w:t>.</w:t>
      </w:r>
    </w:p>
    <w:p w14:paraId="6166979E" w14:textId="07A5BDDF" w:rsidR="3C1B26A2" w:rsidRDefault="3C1B26A2" w:rsidP="002750DD">
      <w:pPr>
        <w:pStyle w:val="Paragraphedeliste"/>
        <w:numPr>
          <w:ilvl w:val="0"/>
          <w:numId w:val="12"/>
        </w:numPr>
        <w:ind w:left="426" w:hanging="436"/>
        <w:jc w:val="both"/>
      </w:pPr>
      <w:r>
        <w:lastRenderedPageBreak/>
        <w:t>(2) Le but de la R</w:t>
      </w:r>
      <w:r w:rsidR="68B4CB2D">
        <w:t>égion est de faire baisser de 55% la consommation d’énergie entre 2012 et 2050, pour cela l’autre stratégie déployée est la convergence vers l’énergie positive</w:t>
      </w:r>
      <w:r w:rsidR="00694436">
        <w:t>.</w:t>
      </w:r>
      <w:r w:rsidR="68B4CB2D">
        <w:t xml:space="preserve"> Il faut ainsi </w:t>
      </w:r>
      <w:r w:rsidR="002750DD">
        <w:t>« </w:t>
      </w:r>
      <w:r w:rsidR="68B4CB2D" w:rsidRPr="00694436">
        <w:rPr>
          <w:i/>
          <w:iCs/>
        </w:rPr>
        <w:t>réduire la consommation d’</w:t>
      </w:r>
      <w:r w:rsidR="39850F47" w:rsidRPr="00694436">
        <w:rPr>
          <w:i/>
          <w:iCs/>
        </w:rPr>
        <w:t>énergie si on veut la couvrir en énergie renouvelable</w:t>
      </w:r>
      <w:r w:rsidR="002750DD">
        <w:t> »</w:t>
      </w:r>
      <w:r w:rsidR="39850F47">
        <w:t>.</w:t>
      </w:r>
      <w:r w:rsidR="00694436">
        <w:t xml:space="preserve"> </w:t>
      </w:r>
      <w:r w:rsidR="39850F47">
        <w:t xml:space="preserve">Les pistes évoquées sont </w:t>
      </w:r>
      <w:r w:rsidR="00694436">
        <w:t>« </w:t>
      </w:r>
      <w:r w:rsidR="39850F47" w:rsidRPr="00694436">
        <w:rPr>
          <w:i/>
          <w:iCs/>
        </w:rPr>
        <w:t>le solaire thermique et le solaire photovoltaïque</w:t>
      </w:r>
      <w:r w:rsidR="00694436" w:rsidRPr="00694436">
        <w:rPr>
          <w:i/>
          <w:iCs/>
        </w:rPr>
        <w:t> </w:t>
      </w:r>
      <w:r w:rsidR="00694436">
        <w:t>»</w:t>
      </w:r>
      <w:r w:rsidR="39850F47">
        <w:t xml:space="preserve">. </w:t>
      </w:r>
    </w:p>
    <w:p w14:paraId="18E302D5" w14:textId="1F7586BD" w:rsidR="00694436" w:rsidRPr="00694436" w:rsidRDefault="3C1B26A2" w:rsidP="12CF7DC0">
      <w:pPr>
        <w:pStyle w:val="Paragraphedeliste"/>
        <w:numPr>
          <w:ilvl w:val="0"/>
          <w:numId w:val="12"/>
        </w:numPr>
        <w:ind w:left="426" w:hanging="436"/>
        <w:jc w:val="both"/>
        <w:rPr>
          <w:rFonts w:asciiTheme="minorHAnsi" w:eastAsiaTheme="minorEastAsia" w:hAnsiTheme="minorHAnsi" w:cstheme="minorBidi"/>
        </w:rPr>
      </w:pPr>
      <w:r>
        <w:t>(3)</w:t>
      </w:r>
      <w:r w:rsidR="2DC046C3">
        <w:t xml:space="preserve"> </w:t>
      </w:r>
      <w:r w:rsidR="36CED9AA">
        <w:t>M</w:t>
      </w:r>
      <w:r w:rsidR="2DC046C3">
        <w:t xml:space="preserve">adame </w:t>
      </w:r>
      <w:r w:rsidR="00694436">
        <w:t>Amélie</w:t>
      </w:r>
      <w:r w:rsidR="006A1BDD">
        <w:t xml:space="preserve"> </w:t>
      </w:r>
      <w:proofErr w:type="spellStart"/>
      <w:r w:rsidR="006A1BDD">
        <w:t>Gaub</w:t>
      </w:r>
      <w:proofErr w:type="spellEnd"/>
      <w:r w:rsidR="2DC046C3">
        <w:t xml:space="preserve"> précise que </w:t>
      </w:r>
      <w:r w:rsidR="00694436">
        <w:t>« </w:t>
      </w:r>
      <w:r w:rsidR="2DC046C3" w:rsidRPr="00694436">
        <w:rPr>
          <w:i/>
          <w:iCs/>
        </w:rPr>
        <w:t xml:space="preserve">les déchets du BTP correspondent à 60% des déchets produits sur le territoire </w:t>
      </w:r>
      <w:r w:rsidR="4D141A5F" w:rsidRPr="00694436">
        <w:rPr>
          <w:i/>
          <w:iCs/>
        </w:rPr>
        <w:t>contre</w:t>
      </w:r>
      <w:r w:rsidR="2DC046C3" w:rsidRPr="00694436">
        <w:rPr>
          <w:i/>
          <w:iCs/>
        </w:rPr>
        <w:t xml:space="preserve"> seulement 13% </w:t>
      </w:r>
      <w:r w:rsidR="00694436" w:rsidRPr="00694436">
        <w:rPr>
          <w:i/>
          <w:iCs/>
        </w:rPr>
        <w:t>attachés</w:t>
      </w:r>
      <w:r w:rsidR="3465CEE6" w:rsidRPr="00694436">
        <w:rPr>
          <w:i/>
          <w:iCs/>
        </w:rPr>
        <w:t xml:space="preserve"> </w:t>
      </w:r>
      <w:r w:rsidR="2DC046C3" w:rsidRPr="00694436">
        <w:rPr>
          <w:i/>
          <w:iCs/>
        </w:rPr>
        <w:t>aux déchets des ménages</w:t>
      </w:r>
      <w:r w:rsidR="00694436">
        <w:t> ». Ainsi, la priorité est de réduire la production de déchets émanant du bâtiment.</w:t>
      </w:r>
    </w:p>
    <w:p w14:paraId="48F9E5AD" w14:textId="534CF002" w:rsidR="12CF7DC0" w:rsidRDefault="12CF7DC0" w:rsidP="12CF7DC0">
      <w:pPr>
        <w:jc w:val="both"/>
      </w:pPr>
    </w:p>
    <w:p w14:paraId="7CDF51A6" w14:textId="3FE2BCCE" w:rsidR="1E0988B4" w:rsidRDefault="006A1BDD" w:rsidP="003A55D1">
      <w:pPr>
        <w:jc w:val="both"/>
      </w:pPr>
      <w:r>
        <w:t>Pour fair</w:t>
      </w:r>
      <w:r w:rsidR="795E5593">
        <w:t xml:space="preserve">e suite, dans le cadre </w:t>
      </w:r>
      <w:r w:rsidR="1D3811A0">
        <w:t>de la gestion organisationnelle et de la mise en œuvre d’actions concrètes au travers du triptyque, Madame</w:t>
      </w:r>
      <w:r w:rsidR="00694436">
        <w:t xml:space="preserve"> Amélie</w:t>
      </w:r>
      <w:r>
        <w:t xml:space="preserve"> </w:t>
      </w:r>
      <w:proofErr w:type="spellStart"/>
      <w:r>
        <w:t>Gaub</w:t>
      </w:r>
      <w:proofErr w:type="spellEnd"/>
      <w:r w:rsidR="1D3811A0">
        <w:t xml:space="preserve"> souligne une véritable coopération et coordination des parties prenantes tel</w:t>
      </w:r>
      <w:r w:rsidR="002750DD">
        <w:t>le</w:t>
      </w:r>
      <w:r w:rsidR="1D3811A0">
        <w:t xml:space="preserve">s que l’État au travers de l’ADEME, la Région ainsi que des </w:t>
      </w:r>
      <w:r w:rsidR="34C8D306">
        <w:t>municipalités</w:t>
      </w:r>
      <w:r w:rsidR="1D3811A0">
        <w:t xml:space="preserve"> </w:t>
      </w:r>
      <w:r w:rsidR="77490570">
        <w:t xml:space="preserve">dans le cadre d’une stratégie portée à tous les échelons. </w:t>
      </w:r>
      <w:r w:rsidR="1E0988B4">
        <w:t xml:space="preserve">À ce titre, </w:t>
      </w:r>
      <w:r w:rsidR="12C1C1F4">
        <w:t xml:space="preserve">Madame </w:t>
      </w:r>
      <w:proofErr w:type="spellStart"/>
      <w:r w:rsidR="12C1C1F4">
        <w:t>G</w:t>
      </w:r>
      <w:r w:rsidR="00EF49F6">
        <w:t>aub</w:t>
      </w:r>
      <w:proofErr w:type="spellEnd"/>
      <w:r w:rsidR="12C1C1F4">
        <w:t xml:space="preserve"> précise que l</w:t>
      </w:r>
      <w:r w:rsidR="18272472">
        <w:t xml:space="preserve">’un </w:t>
      </w:r>
      <w:r w:rsidR="5492D5CA">
        <w:t>des plus importants programmes porté</w:t>
      </w:r>
      <w:r w:rsidR="5CAE6DE5">
        <w:t xml:space="preserve"> par la Région est</w:t>
      </w:r>
      <w:r w:rsidR="12C1C1F4">
        <w:t xml:space="preserve"> CLIMAXION</w:t>
      </w:r>
      <w:r w:rsidR="05C71028">
        <w:t xml:space="preserve">, que nous avons étayé au </w:t>
      </w:r>
      <w:r w:rsidR="73752086">
        <w:t>préalable</w:t>
      </w:r>
      <w:r w:rsidR="13417B40">
        <w:t xml:space="preserve"> au travers de cet article.</w:t>
      </w:r>
      <w:r w:rsidR="12C1C1F4">
        <w:t xml:space="preserve"> </w:t>
      </w:r>
      <w:r w:rsidR="00D54F70">
        <w:t xml:space="preserve">Ce dernier </w:t>
      </w:r>
      <w:r w:rsidR="3B4BC2D5">
        <w:t>se présente comme à la fois</w:t>
      </w:r>
      <w:r w:rsidR="12C1C1F4">
        <w:t xml:space="preserve"> novateur </w:t>
      </w:r>
      <w:r w:rsidR="00C14E39">
        <w:t xml:space="preserve">et </w:t>
      </w:r>
      <w:r w:rsidR="2DF4AB07">
        <w:t>unique en France</w:t>
      </w:r>
      <w:r w:rsidR="00C14E39">
        <w:t xml:space="preserve"> </w:t>
      </w:r>
      <w:r w:rsidR="12C1C1F4">
        <w:t>en la matière</w:t>
      </w:r>
      <w:r w:rsidR="1174802B">
        <w:t xml:space="preserve"> car il permet de lister les stratégies État-Région en mutualisant les moyens</w:t>
      </w:r>
      <w:r w:rsidR="002750DD">
        <w:t xml:space="preserve"> humains et</w:t>
      </w:r>
      <w:r w:rsidR="1174802B">
        <w:t xml:space="preserve"> financiers tout en évitant de générer des doublons</w:t>
      </w:r>
      <w:r w:rsidR="5834FD77">
        <w:t>. I</w:t>
      </w:r>
      <w:r w:rsidR="1174802B">
        <w:t xml:space="preserve">l s’agit d’un travail de fond sur l’organisation, une véritable coopération par le biais d’une politique et des enjeux communs. </w:t>
      </w:r>
      <w:r w:rsidR="48DB65D2">
        <w:t xml:space="preserve">Cette mise en place </w:t>
      </w:r>
      <w:r w:rsidR="51586E0B">
        <w:t xml:space="preserve">et cette efficacité régionale </w:t>
      </w:r>
      <w:r w:rsidR="48DB65D2">
        <w:t>a nécessité un diagnostic de grande ampleur</w:t>
      </w:r>
      <w:r w:rsidR="7D1E8228">
        <w:t xml:space="preserve"> </w:t>
      </w:r>
      <w:r w:rsidR="48DB65D2">
        <w:t>e</w:t>
      </w:r>
      <w:r w:rsidR="04119B2E">
        <w:t>n amont</w:t>
      </w:r>
      <w:r w:rsidR="48DB65D2">
        <w:t xml:space="preserve"> des actions </w:t>
      </w:r>
      <w:r w:rsidR="728A2D94">
        <w:t xml:space="preserve">aujourd’hui </w:t>
      </w:r>
      <w:r w:rsidR="48DB65D2">
        <w:t xml:space="preserve">menées. </w:t>
      </w:r>
      <w:r w:rsidR="67342DBA">
        <w:t>Elle précise également qu’e</w:t>
      </w:r>
      <w:r w:rsidR="3D780D6C">
        <w:t xml:space="preserve">n termes de chiffres, le budget </w:t>
      </w:r>
      <w:r w:rsidR="32553574">
        <w:t xml:space="preserve">alloué en </w:t>
      </w:r>
      <w:r w:rsidR="3D780D6C">
        <w:t xml:space="preserve">2020 </w:t>
      </w:r>
      <w:r w:rsidR="112B963C">
        <w:t>sur l</w:t>
      </w:r>
      <w:r w:rsidR="49ACE6FE">
        <w:t>a</w:t>
      </w:r>
      <w:r w:rsidR="112B963C">
        <w:t xml:space="preserve"> problématique de la transition énergétique </w:t>
      </w:r>
      <w:r w:rsidR="3D780D6C">
        <w:t xml:space="preserve">pour la Région s’élevait à 20 millions d’euros et 40 millions d’euros pour l’ADEME. </w:t>
      </w:r>
      <w:r w:rsidR="22B414A5">
        <w:t>En sus, pour accompagner ce progr</w:t>
      </w:r>
      <w:r w:rsidR="4746EBA3">
        <w:t>amme Madame</w:t>
      </w:r>
      <w:r w:rsidR="00EF49F6">
        <w:t xml:space="preserve"> Amélie</w:t>
      </w:r>
      <w:r w:rsidR="4746EBA3">
        <w:t xml:space="preserve"> </w:t>
      </w:r>
      <w:proofErr w:type="spellStart"/>
      <w:r w:rsidR="4746EBA3">
        <w:t>G</w:t>
      </w:r>
      <w:r w:rsidR="00EF49F6">
        <w:t>aub</w:t>
      </w:r>
      <w:proofErr w:type="spellEnd"/>
      <w:r w:rsidR="4746EBA3">
        <w:t xml:space="preserve"> précise que la Région a créé des organismes privés tels que FAIRE</w:t>
      </w:r>
      <w:r w:rsidR="55E81B4D">
        <w:t xml:space="preserve"> et </w:t>
      </w:r>
      <w:r w:rsidR="4746EBA3">
        <w:t xml:space="preserve">OKTAVE afin de porter plus loin le raisonnement </w:t>
      </w:r>
      <w:r w:rsidR="33015A0D">
        <w:t xml:space="preserve">dans le cadre de la réhabilitation et rénovation des bâtiments </w:t>
      </w:r>
      <w:r w:rsidR="4746EBA3" w:rsidRPr="00C73392">
        <w:rPr>
          <w:i/>
        </w:rPr>
        <w:t>via</w:t>
      </w:r>
      <w:r w:rsidR="4746EBA3">
        <w:t xml:space="preserve"> trois autres volets que son</w:t>
      </w:r>
      <w:r w:rsidR="7D760F59">
        <w:t>t</w:t>
      </w:r>
      <w:r w:rsidR="6AA9920B">
        <w:t xml:space="preserve"> </w:t>
      </w:r>
      <w:r w:rsidR="4746EBA3">
        <w:t xml:space="preserve">: </w:t>
      </w:r>
      <w:r w:rsidR="002231A0">
        <w:t>« </w:t>
      </w:r>
      <w:r w:rsidR="1B6F893A" w:rsidRPr="00EF49F6">
        <w:rPr>
          <w:i/>
          <w:iCs/>
        </w:rPr>
        <w:t>l’accompagnement financier, technique ainsi que la confiance</w:t>
      </w:r>
      <w:r w:rsidR="002231A0">
        <w:t> »</w:t>
      </w:r>
      <w:r w:rsidR="1B6F893A">
        <w:t>.</w:t>
      </w:r>
    </w:p>
    <w:p w14:paraId="2FF2DCAC" w14:textId="6F097FE0" w:rsidR="12CF7DC0" w:rsidRDefault="12CF7DC0" w:rsidP="12CF7DC0">
      <w:pPr>
        <w:spacing w:line="259" w:lineRule="auto"/>
        <w:jc w:val="both"/>
      </w:pPr>
    </w:p>
    <w:p w14:paraId="41FEA88B" w14:textId="14710682" w:rsidR="2DC046C3" w:rsidRDefault="00EF49F6" w:rsidP="003A55D1">
      <w:pPr>
        <w:spacing w:line="259" w:lineRule="auto"/>
        <w:jc w:val="both"/>
      </w:pPr>
      <w:r>
        <w:t xml:space="preserve">En conclusion de cet échange, </w:t>
      </w:r>
      <w:r w:rsidR="6C15B3B9">
        <w:t>Madame</w:t>
      </w:r>
      <w:r>
        <w:t xml:space="preserve"> Amélie</w:t>
      </w:r>
      <w:r w:rsidR="6C15B3B9">
        <w:t xml:space="preserve"> </w:t>
      </w:r>
      <w:proofErr w:type="spellStart"/>
      <w:r w:rsidR="6C15B3B9">
        <w:t>G</w:t>
      </w:r>
      <w:r>
        <w:t>aub</w:t>
      </w:r>
      <w:proofErr w:type="spellEnd"/>
      <w:r w:rsidR="6C15B3B9">
        <w:t xml:space="preserve"> confirme que la tâche en termes de communication reste à développer</w:t>
      </w:r>
      <w:r w:rsidR="002231A0">
        <w:t>, ce constat est une réalité et s’explique notamment</w:t>
      </w:r>
      <w:r w:rsidR="6C15B3B9">
        <w:t xml:space="preserve"> </w:t>
      </w:r>
      <w:r w:rsidR="002231A0">
        <w:t>par</w:t>
      </w:r>
      <w:r w:rsidR="4F9588DD">
        <w:t xml:space="preserve"> l’ampleur des initiatives et de l’investissement qui n’a aucun égal à l’échelle nationale. Elle souligne ainsi l’importance </w:t>
      </w:r>
      <w:r w:rsidR="002231A0">
        <w:t>« </w:t>
      </w:r>
      <w:r w:rsidR="4F9588DD" w:rsidRPr="00EF49F6">
        <w:rPr>
          <w:i/>
          <w:iCs/>
        </w:rPr>
        <w:t>des relais</w:t>
      </w:r>
      <w:r w:rsidR="002231A0">
        <w:t> »</w:t>
      </w:r>
      <w:r w:rsidR="4F9588DD">
        <w:t xml:space="preserve"> en termes de communication et a fait part de son ent</w:t>
      </w:r>
      <w:r w:rsidR="01F17369">
        <w:t>hous</w:t>
      </w:r>
      <w:r w:rsidR="4F9588DD">
        <w:t xml:space="preserve">iasme </w:t>
      </w:r>
      <w:r w:rsidR="141CD251">
        <w:t xml:space="preserve">quant à l’entretien mené. </w:t>
      </w:r>
      <w:r w:rsidR="01D1C87F">
        <w:t xml:space="preserve">Nous tenions à </w:t>
      </w:r>
      <w:r w:rsidR="3D5BF0DB">
        <w:t>souligner</w:t>
      </w:r>
      <w:r w:rsidR="01D1C87F">
        <w:t xml:space="preserve"> notre </w:t>
      </w:r>
      <w:r w:rsidR="2C31C5D9">
        <w:t>chance, notre opportunité de</w:t>
      </w:r>
      <w:r w:rsidR="4CDF5340">
        <w:t xml:space="preserve"> disposer au sein de notre Région</w:t>
      </w:r>
      <w:r w:rsidR="01D1C87F">
        <w:t xml:space="preserve"> d</w:t>
      </w:r>
      <w:r>
        <w:t>’</w:t>
      </w:r>
      <w:r w:rsidR="5C6D221E">
        <w:t xml:space="preserve">acteurs </w:t>
      </w:r>
      <w:r w:rsidR="01D1C87F">
        <w:t>si passionnés, convaincus</w:t>
      </w:r>
      <w:r w:rsidR="3A2FC236">
        <w:t xml:space="preserve">, </w:t>
      </w:r>
      <w:r w:rsidR="354058C0">
        <w:t>fédérateurs</w:t>
      </w:r>
      <w:r w:rsidR="3A2FC236">
        <w:t xml:space="preserve"> et investis. </w:t>
      </w:r>
      <w:r w:rsidR="7E2EFC6E">
        <w:t xml:space="preserve">Ce type </w:t>
      </w:r>
      <w:r w:rsidR="00992E8D">
        <w:t xml:space="preserve">de </w:t>
      </w:r>
      <w:r>
        <w:t xml:space="preserve">discours </w:t>
      </w:r>
      <w:r w:rsidR="7E2EFC6E">
        <w:t>induit une véritable remise en cause à titre collectif mais également individuel sur les enjeux et l</w:t>
      </w:r>
      <w:r w:rsidR="6D7EA78D">
        <w:t xml:space="preserve">es actions </w:t>
      </w:r>
      <w:r w:rsidR="7E2EFC6E">
        <w:t xml:space="preserve">à mener en matière de transition énergétique pour la préservation de notre environnement. </w:t>
      </w:r>
      <w:r w:rsidR="3E4EEBA7" w:rsidRPr="6A8CBADB">
        <w:t xml:space="preserve">En </w:t>
      </w:r>
      <w:r>
        <w:t>sus</w:t>
      </w:r>
      <w:r w:rsidR="3633538C" w:rsidRPr="6A8CBADB">
        <w:t>,</w:t>
      </w:r>
      <w:r w:rsidR="3E4EEBA7" w:rsidRPr="6A8CBADB">
        <w:t xml:space="preserve"> nous avons proposé à Madame </w:t>
      </w:r>
      <w:r>
        <w:t xml:space="preserve">Amélie </w:t>
      </w:r>
      <w:proofErr w:type="spellStart"/>
      <w:r>
        <w:t>Gaub</w:t>
      </w:r>
      <w:proofErr w:type="spellEnd"/>
      <w:r w:rsidR="3E4EEBA7" w:rsidRPr="6A8CBADB">
        <w:t xml:space="preserve"> de nous transmettre un message </w:t>
      </w:r>
      <w:r>
        <w:t xml:space="preserve">fort </w:t>
      </w:r>
      <w:r w:rsidR="4B1C0620" w:rsidRPr="6A8CBADB">
        <w:t xml:space="preserve">qu’elle souhaiterait </w:t>
      </w:r>
      <w:r w:rsidR="3E4EEBA7" w:rsidRPr="6A8CBADB">
        <w:t>diffuser</w:t>
      </w:r>
      <w:r w:rsidR="2641287D" w:rsidRPr="6A8CBADB">
        <w:t xml:space="preserve"> : </w:t>
      </w:r>
    </w:p>
    <w:p w14:paraId="161D4651" w14:textId="77777777" w:rsidR="006A2916" w:rsidRPr="003D6CD6" w:rsidRDefault="006A2916" w:rsidP="003A55D1">
      <w:pPr>
        <w:jc w:val="both"/>
        <w:rPr>
          <w:i/>
        </w:rPr>
      </w:pPr>
      <w:r w:rsidRPr="003D6CD6">
        <w:rPr>
          <w:i/>
        </w:rPr>
        <w:t xml:space="preserve">« Si on veut lutter contre </w:t>
      </w:r>
      <w:r>
        <w:rPr>
          <w:i/>
        </w:rPr>
        <w:t>le</w:t>
      </w:r>
      <w:r w:rsidRPr="003D6CD6">
        <w:rPr>
          <w:i/>
        </w:rPr>
        <w:t xml:space="preserve"> changement climatique et si on </w:t>
      </w:r>
      <w:r>
        <w:rPr>
          <w:i/>
        </w:rPr>
        <w:t>souhaite</w:t>
      </w:r>
      <w:r w:rsidRPr="003D6CD6">
        <w:rPr>
          <w:i/>
        </w:rPr>
        <w:t xml:space="preserve"> en même temps s’</w:t>
      </w:r>
      <w:r>
        <w:rPr>
          <w:i/>
        </w:rPr>
        <w:t xml:space="preserve">y </w:t>
      </w:r>
      <w:r w:rsidRPr="003D6CD6">
        <w:rPr>
          <w:i/>
        </w:rPr>
        <w:t>adapter</w:t>
      </w:r>
      <w:r>
        <w:rPr>
          <w:i/>
        </w:rPr>
        <w:t>,</w:t>
      </w:r>
      <w:r w:rsidRPr="003D6CD6">
        <w:rPr>
          <w:i/>
        </w:rPr>
        <w:t xml:space="preserve"> et finalement </w:t>
      </w:r>
      <w:r>
        <w:rPr>
          <w:i/>
        </w:rPr>
        <w:t xml:space="preserve">améliorer le cadre de vie en termes de confort et de réduction de coûts pour les locataires, </w:t>
      </w:r>
      <w:r w:rsidRPr="003D6CD6">
        <w:rPr>
          <w:i/>
        </w:rPr>
        <w:t xml:space="preserve">il faut se concentrer sur la qualité de rénovation des bâtiments. Il s’agit de rénover, d’investir pour l’avenir et d’investir au confort d’été </w:t>
      </w:r>
      <w:r>
        <w:rPr>
          <w:i/>
        </w:rPr>
        <w:t>ainsi qu’</w:t>
      </w:r>
      <w:r w:rsidRPr="003D6CD6">
        <w:rPr>
          <w:i/>
        </w:rPr>
        <w:t xml:space="preserve">à la qualité de l’air. </w:t>
      </w:r>
      <w:r>
        <w:rPr>
          <w:i/>
        </w:rPr>
        <w:t>Il convient donc de t</w:t>
      </w:r>
      <w:r w:rsidRPr="003D6CD6">
        <w:rPr>
          <w:i/>
        </w:rPr>
        <w:t>ravailler la sobriété énergétique</w:t>
      </w:r>
      <w:r>
        <w:rPr>
          <w:i/>
        </w:rPr>
        <w:t xml:space="preserve"> mais également de profiter de l’effet positif </w:t>
      </w:r>
      <w:r w:rsidRPr="003D6CD6">
        <w:rPr>
          <w:i/>
        </w:rPr>
        <w:t>latéral</w:t>
      </w:r>
      <w:r>
        <w:rPr>
          <w:i/>
        </w:rPr>
        <w:t> :</w:t>
      </w:r>
      <w:r w:rsidRPr="003D6CD6">
        <w:rPr>
          <w:i/>
        </w:rPr>
        <w:t xml:space="preserve"> lutter </w:t>
      </w:r>
      <w:r>
        <w:rPr>
          <w:i/>
        </w:rPr>
        <w:t xml:space="preserve">contre la </w:t>
      </w:r>
      <w:r w:rsidRPr="003D6CD6">
        <w:rPr>
          <w:i/>
        </w:rPr>
        <w:t xml:space="preserve">précarité énergétique et favoriser le confort ». </w:t>
      </w:r>
    </w:p>
    <w:p w14:paraId="574F79DD" w14:textId="66BE56D5" w:rsidR="6A8CBADB" w:rsidRDefault="6A8CBADB" w:rsidP="6A8CBADB">
      <w:pPr>
        <w:jc w:val="both"/>
      </w:pPr>
    </w:p>
    <w:p w14:paraId="1869525D" w14:textId="45A0D32E" w:rsidR="00EF49F6" w:rsidRDefault="0027455D" w:rsidP="003A55D1">
      <w:pPr>
        <w:jc w:val="both"/>
      </w:pPr>
      <w:r w:rsidRPr="0027455D">
        <w:t>C</w:t>
      </w:r>
      <w:r w:rsidR="2DC6755A">
        <w:t xml:space="preserve">ette </w:t>
      </w:r>
      <w:r>
        <w:t>présente étude</w:t>
      </w:r>
      <w:r w:rsidR="2DC6755A">
        <w:t xml:space="preserve"> suppose </w:t>
      </w:r>
      <w:r w:rsidR="59BBC981">
        <w:t>des questionnements sous-jacents</w:t>
      </w:r>
      <w:r w:rsidR="00FC236E">
        <w:t>. C</w:t>
      </w:r>
      <w:r w:rsidR="1E4312F5">
        <w:t>omment</w:t>
      </w:r>
      <w:r w:rsidR="00FC236E">
        <w:t xml:space="preserve"> notamment</w:t>
      </w:r>
      <w:r w:rsidR="1E4312F5">
        <w:t xml:space="preserve"> pal</w:t>
      </w:r>
      <w:r w:rsidR="00CB3CD7">
        <w:t>l</w:t>
      </w:r>
      <w:r w:rsidR="1E4312F5">
        <w:t>ier cette méconnaissance et parvenir à la reproductibilité d’un tel exemple de coopération e</w:t>
      </w:r>
      <w:r w:rsidR="10451698">
        <w:t>t de coordination à l’échelle d</w:t>
      </w:r>
      <w:r w:rsidR="2DB83C40">
        <w:t>e toutes les collectivités ?</w:t>
      </w:r>
      <w:r w:rsidR="1E4312F5">
        <w:t xml:space="preserve"> </w:t>
      </w:r>
      <w:r>
        <w:t xml:space="preserve">Au regard de cette présentation, il convient d’établir que, cette méconnaissance du grand public en matière de transition énergétique, s’explique notamment par une double </w:t>
      </w:r>
      <w:r w:rsidR="0093388E">
        <w:t>problématique</w:t>
      </w:r>
      <w:r>
        <w:t> :</w:t>
      </w:r>
      <w:r w:rsidR="0093388E">
        <w:t xml:space="preserve"> </w:t>
      </w:r>
      <w:r>
        <w:t>en termes de prise de conscience</w:t>
      </w:r>
      <w:r w:rsidR="0093388E">
        <w:t xml:space="preserve"> des </w:t>
      </w:r>
      <w:r w:rsidR="0093388E">
        <w:lastRenderedPageBreak/>
        <w:t>enjeux</w:t>
      </w:r>
      <w:r>
        <w:t xml:space="preserve"> </w:t>
      </w:r>
      <w:r w:rsidR="0093388E">
        <w:t>par les</w:t>
      </w:r>
      <w:r>
        <w:t xml:space="preserve"> États mondialisés</w:t>
      </w:r>
      <w:r w:rsidR="0093388E">
        <w:t xml:space="preserve"> et du délai qui fut nécessaire, ainsi que des difficultés à agencer des politiques communes sur le plan international, national et territorial. La région Grand Est en coopération avec l’ADEME a démontré les possibilités d’actions coordonnées, efficaces et quantifiables. Néanmoins, cette thématique est la parfaite illustration </w:t>
      </w:r>
      <w:r w:rsidR="00144A85">
        <w:t>d’une responsabilité collective à toutes échelles</w:t>
      </w:r>
      <w:r w:rsidR="00EF49F6">
        <w:t>.</w:t>
      </w:r>
      <w:r w:rsidR="00144A85">
        <w:t xml:space="preserve"> </w:t>
      </w:r>
    </w:p>
    <w:p w14:paraId="7218FAB9" w14:textId="77777777" w:rsidR="00EF49F6" w:rsidRDefault="00EF49F6" w:rsidP="00A87CEF"/>
    <w:p w14:paraId="2892D527" w14:textId="4307D8ED" w:rsidR="6A8CBADB" w:rsidRDefault="002231A0" w:rsidP="00141679">
      <w:pPr>
        <w:jc w:val="both"/>
        <w:rPr>
          <w:i/>
          <w:sz w:val="28"/>
          <w:szCs w:val="28"/>
        </w:rPr>
      </w:pPr>
      <w:r w:rsidRPr="00141679">
        <w:rPr>
          <w:b/>
          <w:bCs/>
          <w:i/>
          <w:sz w:val="28"/>
          <w:szCs w:val="28"/>
        </w:rPr>
        <w:t>B</w:t>
      </w:r>
      <w:r w:rsidR="00141679" w:rsidRPr="00141679">
        <w:rPr>
          <w:b/>
          <w:bCs/>
          <w:i/>
          <w:sz w:val="28"/>
          <w:szCs w:val="28"/>
        </w:rPr>
        <w:t>ibliographie</w:t>
      </w:r>
      <w:r w:rsidRPr="00141679">
        <w:rPr>
          <w:i/>
          <w:sz w:val="28"/>
          <w:szCs w:val="28"/>
        </w:rPr>
        <w:t xml:space="preserve"> </w:t>
      </w:r>
    </w:p>
    <w:p w14:paraId="7A9AB15E" w14:textId="77777777" w:rsidR="00141679" w:rsidRPr="00141679" w:rsidRDefault="00141679" w:rsidP="00141679">
      <w:pPr>
        <w:jc w:val="both"/>
        <w:rPr>
          <w:i/>
          <w:sz w:val="28"/>
          <w:szCs w:val="28"/>
        </w:rPr>
      </w:pPr>
    </w:p>
    <w:p w14:paraId="1B935185" w14:textId="6DE5FD29" w:rsidR="00141679" w:rsidRPr="00141679" w:rsidRDefault="4E5B9FCC" w:rsidP="00141679">
      <w:pPr>
        <w:pStyle w:val="Paragraphedeliste"/>
        <w:numPr>
          <w:ilvl w:val="0"/>
          <w:numId w:val="14"/>
        </w:numPr>
        <w:ind w:left="360"/>
        <w:jc w:val="both"/>
        <w:rPr>
          <w:rFonts w:asciiTheme="minorHAnsi" w:eastAsiaTheme="minorEastAsia" w:hAnsiTheme="minorHAnsi" w:cstheme="minorBidi"/>
          <w:color w:val="000000" w:themeColor="text1"/>
        </w:rPr>
      </w:pPr>
      <w:r w:rsidRPr="009C1A9F">
        <w:rPr>
          <w:b/>
          <w:bCs/>
          <w:color w:val="000000" w:themeColor="text1"/>
          <w:u w:val="single"/>
        </w:rPr>
        <w:t>Article</w:t>
      </w:r>
      <w:r w:rsidR="7626EA9F" w:rsidRPr="009C1A9F">
        <w:rPr>
          <w:b/>
          <w:bCs/>
          <w:color w:val="000000" w:themeColor="text1"/>
          <w:u w:val="single"/>
        </w:rPr>
        <w:t>s</w:t>
      </w:r>
      <w:r w:rsidRPr="009C1A9F">
        <w:rPr>
          <w:b/>
          <w:bCs/>
          <w:color w:val="000000" w:themeColor="text1"/>
        </w:rPr>
        <w:t xml:space="preserve"> </w:t>
      </w:r>
    </w:p>
    <w:p w14:paraId="27DEB854" w14:textId="1D7DA5E3" w:rsidR="12CF7DC0" w:rsidRPr="009C1A9F" w:rsidRDefault="0089354C" w:rsidP="00141679">
      <w:pPr>
        <w:pStyle w:val="Paragraphedeliste"/>
        <w:numPr>
          <w:ilvl w:val="0"/>
          <w:numId w:val="3"/>
        </w:numPr>
        <w:ind w:left="360"/>
        <w:jc w:val="both"/>
        <w:rPr>
          <w:rStyle w:val="normaltextrun"/>
          <w:color w:val="000000" w:themeColor="text1"/>
        </w:rPr>
      </w:pPr>
      <w:r w:rsidRPr="009C1A9F">
        <w:rPr>
          <w:rStyle w:val="uppercase"/>
          <w:color w:val="000000" w:themeColor="text1"/>
          <w:shd w:val="clear" w:color="auto" w:fill="FFFFFF"/>
        </w:rPr>
        <w:t>COMBY</w:t>
      </w:r>
      <w:r w:rsidRPr="009C1A9F">
        <w:rPr>
          <w:color w:val="000000" w:themeColor="text1"/>
          <w:shd w:val="clear" w:color="auto" w:fill="FFFFFF"/>
        </w:rPr>
        <w:t>, J</w:t>
      </w:r>
      <w:r w:rsidR="00F97445" w:rsidRPr="009C1A9F">
        <w:rPr>
          <w:color w:val="000000" w:themeColor="text1"/>
          <w:shd w:val="clear" w:color="auto" w:fill="FFFFFF"/>
        </w:rPr>
        <w:t>-B.</w:t>
      </w:r>
      <w:r w:rsidRPr="009C1A9F">
        <w:rPr>
          <w:color w:val="000000" w:themeColor="text1"/>
          <w:shd w:val="clear" w:color="auto" w:fill="FFFFFF"/>
        </w:rPr>
        <w:t xml:space="preserve">, (2019). </w:t>
      </w:r>
      <w:r w:rsidRPr="009C1A9F">
        <w:rPr>
          <w:i/>
          <w:iCs/>
          <w:color w:val="000000" w:themeColor="text1"/>
          <w:shd w:val="clear" w:color="auto" w:fill="FFFFFF"/>
        </w:rPr>
        <w:t>Retour sur la dépolitisation des enjeux écologiques</w:t>
      </w:r>
      <w:r w:rsidRPr="009C1A9F">
        <w:rPr>
          <w:color w:val="000000" w:themeColor="text1"/>
          <w:shd w:val="clear" w:color="auto" w:fill="FFFFFF"/>
        </w:rPr>
        <w:t>. Dans : Fondation Copernic éd., Manuel indocile de sciences sociales: Pour des savoirs résistants (pp. 470-480). Paris: La Découverte.</w:t>
      </w:r>
      <w:r w:rsidR="00F97445" w:rsidRPr="009C1A9F">
        <w:rPr>
          <w:color w:val="000000" w:themeColor="text1"/>
        </w:rPr>
        <w:t xml:space="preserve"> </w:t>
      </w:r>
      <w:hyperlink r:id="rId15" w:history="1">
        <w:r w:rsidR="00F97445" w:rsidRPr="009C1A9F">
          <w:rPr>
            <w:rStyle w:val="Lienhypertexte"/>
            <w:color w:val="000000" w:themeColor="text1"/>
          </w:rPr>
          <w:t>https://www.cairn.info/manuel-indocile-de-sciences-sociales--9782348045691-page-470.htm</w:t>
        </w:r>
      </w:hyperlink>
      <w:r w:rsidR="00F97445" w:rsidRPr="009C1A9F">
        <w:rPr>
          <w:color w:val="000000" w:themeColor="text1"/>
        </w:rPr>
        <w:t xml:space="preserve"> </w:t>
      </w:r>
      <w:r w:rsidR="00F97445" w:rsidRPr="009C1A9F">
        <w:rPr>
          <w:rStyle w:val="normaltextrun"/>
          <w:color w:val="000000" w:themeColor="text1"/>
        </w:rPr>
        <w:t xml:space="preserve"> </w:t>
      </w:r>
    </w:p>
    <w:p w14:paraId="6E26E6FA" w14:textId="38E9C000" w:rsidR="23877974" w:rsidRPr="009C1A9F" w:rsidRDefault="23877974" w:rsidP="00141679">
      <w:pPr>
        <w:pStyle w:val="Paragraphedeliste"/>
        <w:numPr>
          <w:ilvl w:val="0"/>
          <w:numId w:val="17"/>
        </w:numPr>
        <w:ind w:left="360"/>
        <w:jc w:val="both"/>
        <w:rPr>
          <w:color w:val="000000" w:themeColor="text1"/>
        </w:rPr>
      </w:pPr>
      <w:r w:rsidRPr="009C1A9F">
        <w:rPr>
          <w:color w:val="000000" w:themeColor="text1"/>
        </w:rPr>
        <w:t xml:space="preserve">GARRIC A., (2020), </w:t>
      </w:r>
      <w:r w:rsidRPr="009C1A9F">
        <w:rPr>
          <w:i/>
          <w:iCs/>
          <w:color w:val="000000" w:themeColor="text1"/>
        </w:rPr>
        <w:t>Le « jour du dépassement de la Terre » recule de trois semaines sous l’effet du coronavirus.</w:t>
      </w:r>
      <w:r w:rsidRPr="009C1A9F">
        <w:rPr>
          <w:color w:val="000000" w:themeColor="text1"/>
        </w:rPr>
        <w:t xml:space="preserve"> Le Monde, format numérique.</w:t>
      </w:r>
      <w:r w:rsidR="3BECBF09" w:rsidRPr="009C1A9F">
        <w:rPr>
          <w:color w:val="000000" w:themeColor="text1"/>
        </w:rPr>
        <w:t xml:space="preserve"> </w:t>
      </w:r>
    </w:p>
    <w:p w14:paraId="510F2ED1" w14:textId="38C2BEAC" w:rsidR="00B236CD" w:rsidRPr="009C1A9F" w:rsidRDefault="00D0358E" w:rsidP="00141679">
      <w:pPr>
        <w:ind w:left="348"/>
        <w:jc w:val="both"/>
        <w:rPr>
          <w:rStyle w:val="Lienhypertexte"/>
          <w:color w:val="000000" w:themeColor="text1"/>
        </w:rPr>
      </w:pPr>
      <w:hyperlink r:id="rId16">
        <w:r w:rsidR="23877974" w:rsidRPr="009C1A9F">
          <w:rPr>
            <w:rStyle w:val="Lienhypertexte"/>
            <w:color w:val="000000" w:themeColor="text1"/>
          </w:rPr>
          <w:t>https://www.lemonde.fr/planete/article/2020/06/05/le-jour-du-depassement-de-la-terre-recule-de-trois-semaines-sous-l-effet-du-covid-19_6041815_3244.html</w:t>
        </w:r>
      </w:hyperlink>
    </w:p>
    <w:p w14:paraId="51CA8B7A" w14:textId="5B0285A8" w:rsidR="0089354C" w:rsidRPr="009C1A9F" w:rsidRDefault="4BDEEA18" w:rsidP="00141679">
      <w:pPr>
        <w:pStyle w:val="Paragraphedeliste"/>
        <w:numPr>
          <w:ilvl w:val="0"/>
          <w:numId w:val="2"/>
        </w:numPr>
        <w:ind w:left="360"/>
        <w:jc w:val="both"/>
        <w:rPr>
          <w:color w:val="000000" w:themeColor="text1"/>
          <w:u w:val="single"/>
        </w:rPr>
      </w:pPr>
      <w:r w:rsidRPr="009C1A9F">
        <w:rPr>
          <w:color w:val="000000" w:themeColor="text1"/>
        </w:rPr>
        <w:t xml:space="preserve">HAMMAN P., (2020), </w:t>
      </w:r>
      <w:r w:rsidRPr="009C1A9F">
        <w:rPr>
          <w:i/>
          <w:iCs/>
          <w:color w:val="000000" w:themeColor="text1"/>
        </w:rPr>
        <w:t xml:space="preserve">L’habitat « durable » à haute performance énergétique, Entre savoirs techniques et savoirs habitants. </w:t>
      </w:r>
      <w:r w:rsidRPr="009C1A9F">
        <w:rPr>
          <w:color w:val="000000" w:themeColor="text1"/>
        </w:rPr>
        <w:t>Entre sciences et croyances : Des pratiques à la théorie, sous la direction de DEBOOS, S.</w:t>
      </w:r>
      <w:r w:rsidR="21740CFC" w:rsidRPr="009C1A9F">
        <w:rPr>
          <w:color w:val="000000" w:themeColor="text1"/>
        </w:rPr>
        <w:t xml:space="preserve">, Strasbourg, </w:t>
      </w:r>
      <w:r w:rsidRPr="009C1A9F">
        <w:rPr>
          <w:color w:val="000000" w:themeColor="text1"/>
        </w:rPr>
        <w:t>Éditions de l'Ill, 2020.</w:t>
      </w:r>
      <w:r w:rsidR="00A87CEF" w:rsidRPr="009C1A9F">
        <w:rPr>
          <w:color w:val="000000" w:themeColor="text1"/>
        </w:rPr>
        <w:t xml:space="preserve"> </w:t>
      </w:r>
      <w:hyperlink r:id="rId17" w:history="1">
        <w:r w:rsidR="00A87CEF" w:rsidRPr="009C1A9F">
          <w:rPr>
            <w:rStyle w:val="Lienhypertexte"/>
            <w:color w:val="000000" w:themeColor="text1"/>
          </w:rPr>
          <w:t>https://editionsdelill.com/wp-content/uploads/2020/06/SciencesCroyancesscreen.pdf</w:t>
        </w:r>
      </w:hyperlink>
      <w:r w:rsidR="00A87CEF" w:rsidRPr="009C1A9F">
        <w:rPr>
          <w:color w:val="000000" w:themeColor="text1"/>
        </w:rPr>
        <w:t xml:space="preserve"> </w:t>
      </w:r>
    </w:p>
    <w:p w14:paraId="0ACE6031" w14:textId="64F9C4D6" w:rsidR="009C1A9F" w:rsidRPr="009C1A9F" w:rsidRDefault="009C1A9F" w:rsidP="00141679">
      <w:pPr>
        <w:pStyle w:val="Paragraphedeliste"/>
        <w:numPr>
          <w:ilvl w:val="0"/>
          <w:numId w:val="2"/>
        </w:numPr>
        <w:ind w:left="360"/>
        <w:jc w:val="both"/>
        <w:rPr>
          <w:color w:val="000000" w:themeColor="text1"/>
        </w:rPr>
      </w:pPr>
      <w:r w:rsidRPr="009C1A9F">
        <w:rPr>
          <w:rStyle w:val="uppercase"/>
          <w:color w:val="000000" w:themeColor="text1"/>
        </w:rPr>
        <w:t xml:space="preserve">LA RÉDACTION DE GÉO, (2018, mise à jour 2020), </w:t>
      </w:r>
      <w:r w:rsidRPr="009C1A9F">
        <w:rPr>
          <w:i/>
          <w:iCs/>
          <w:color w:val="000000" w:themeColor="text1"/>
        </w:rPr>
        <w:t xml:space="preserve">Transition énergétique : définition et enjeux. </w:t>
      </w:r>
      <w:r w:rsidRPr="009C1A9F">
        <w:rPr>
          <w:color w:val="000000" w:themeColor="text1"/>
        </w:rPr>
        <w:t>Format Numérique :</w:t>
      </w:r>
      <w:r w:rsidRPr="009C1A9F">
        <w:rPr>
          <w:i/>
          <w:iCs/>
          <w:color w:val="000000" w:themeColor="text1"/>
        </w:rPr>
        <w:t xml:space="preserve"> </w:t>
      </w:r>
      <w:hyperlink r:id="rId18" w:history="1">
        <w:r w:rsidRPr="009C1A9F">
          <w:rPr>
            <w:rStyle w:val="Lienhypertexte"/>
            <w:color w:val="000000" w:themeColor="text1"/>
          </w:rPr>
          <w:t>https://www.geo.fr/environnement/transition-energetique-definition-et-enjeux-193603</w:t>
        </w:r>
      </w:hyperlink>
      <w:r w:rsidRPr="009C1A9F">
        <w:rPr>
          <w:i/>
          <w:iCs/>
          <w:color w:val="000000" w:themeColor="text1"/>
        </w:rPr>
        <w:t xml:space="preserve"> </w:t>
      </w:r>
    </w:p>
    <w:p w14:paraId="5D013370" w14:textId="22B7B42C" w:rsidR="009C1A9F" w:rsidRPr="009C1A9F" w:rsidRDefault="009C1A9F" w:rsidP="00141679">
      <w:pPr>
        <w:pStyle w:val="Paragraphedeliste"/>
        <w:numPr>
          <w:ilvl w:val="0"/>
          <w:numId w:val="2"/>
        </w:numPr>
        <w:ind w:left="360"/>
        <w:rPr>
          <w:color w:val="000000" w:themeColor="text1"/>
        </w:rPr>
      </w:pPr>
      <w:r w:rsidRPr="009C1A9F">
        <w:rPr>
          <w:rStyle w:val="normaltextrun"/>
          <w:color w:val="000000" w:themeColor="text1"/>
        </w:rPr>
        <w:t>MARCANGELO-LEOS P., (2021, 10 Février), </w:t>
      </w:r>
      <w:r w:rsidRPr="009C1A9F">
        <w:rPr>
          <w:rStyle w:val="normaltextrun"/>
          <w:i/>
          <w:iCs/>
          <w:color w:val="000000" w:themeColor="text1"/>
        </w:rPr>
        <w:t>Rénovation thermique des bâtiments : un rapport déroule des propositions pour tenir les objectifs</w:t>
      </w:r>
      <w:r w:rsidRPr="009C1A9F">
        <w:rPr>
          <w:rStyle w:val="normaltextrun"/>
          <w:color w:val="000000" w:themeColor="text1"/>
        </w:rPr>
        <w:t>., Banque des territoires. </w:t>
      </w:r>
      <w:hyperlink r:id="rId19" w:history="1">
        <w:r w:rsidRPr="009C1A9F">
          <w:rPr>
            <w:rStyle w:val="Lienhypertexte"/>
            <w:color w:val="000000" w:themeColor="text1"/>
          </w:rPr>
          <w:t>https://www.banquedesterritoires.fr/renovation-thermique-des-batiments-un-rapport-deroule-des-propositions-pour-tenir-les-objectifs</w:t>
        </w:r>
      </w:hyperlink>
      <w:r w:rsidRPr="009C1A9F">
        <w:rPr>
          <w:rStyle w:val="normaltextrun"/>
          <w:color w:val="000000" w:themeColor="text1"/>
        </w:rPr>
        <w:t xml:space="preserve"> </w:t>
      </w:r>
    </w:p>
    <w:p w14:paraId="458AF902" w14:textId="64609E49" w:rsidR="00B236CD" w:rsidRPr="009C1A9F" w:rsidRDefault="6256496D" w:rsidP="00141679">
      <w:pPr>
        <w:pStyle w:val="Paragraphedeliste"/>
        <w:numPr>
          <w:ilvl w:val="0"/>
          <w:numId w:val="2"/>
        </w:numPr>
        <w:ind w:left="360"/>
        <w:jc w:val="both"/>
        <w:rPr>
          <w:rStyle w:val="normaltextrun"/>
          <w:color w:val="000000" w:themeColor="text1"/>
          <w:u w:val="single"/>
        </w:rPr>
      </w:pPr>
      <w:r w:rsidRPr="009C1A9F">
        <w:rPr>
          <w:rStyle w:val="normaltextrun"/>
          <w:color w:val="000000" w:themeColor="text1"/>
        </w:rPr>
        <w:t>MARTY J., (2020, Juillet), </w:t>
      </w:r>
      <w:r w:rsidRPr="009C1A9F">
        <w:rPr>
          <w:rStyle w:val="normaltextrun"/>
          <w:i/>
          <w:iCs/>
          <w:color w:val="000000" w:themeColor="text1"/>
        </w:rPr>
        <w:t>Rénovation énergétique : le Grand Est mieux couvert, mais pas au regard de la vulnérabilité énergétique</w:t>
      </w:r>
      <w:r w:rsidRPr="009C1A9F">
        <w:rPr>
          <w:rStyle w:val="normaltextrun"/>
          <w:color w:val="000000" w:themeColor="text1"/>
        </w:rPr>
        <w:t>. Insee Analyses. N°116. </w:t>
      </w:r>
      <w:hyperlink r:id="rId20" w:history="1">
        <w:r w:rsidR="00A87CEF" w:rsidRPr="009C1A9F">
          <w:rPr>
            <w:rStyle w:val="Lienhypertexte"/>
            <w:color w:val="000000" w:themeColor="text1"/>
          </w:rPr>
          <w:t>https://www.insee.fr/fr/statistiques/4635385</w:t>
        </w:r>
      </w:hyperlink>
      <w:r w:rsidR="00A87CEF" w:rsidRPr="009C1A9F">
        <w:rPr>
          <w:rStyle w:val="normaltextrun"/>
          <w:color w:val="000000" w:themeColor="text1"/>
        </w:rPr>
        <w:t xml:space="preserve"> </w:t>
      </w:r>
    </w:p>
    <w:p w14:paraId="624F03A0" w14:textId="08A170D0" w:rsidR="00B236CD" w:rsidRPr="00141679" w:rsidRDefault="37F0505F" w:rsidP="00141679">
      <w:pPr>
        <w:pStyle w:val="paragraph"/>
        <w:numPr>
          <w:ilvl w:val="0"/>
          <w:numId w:val="2"/>
        </w:numPr>
        <w:spacing w:before="0" w:beforeAutospacing="0" w:after="0" w:afterAutospacing="0"/>
        <w:ind w:left="360"/>
        <w:jc w:val="both"/>
        <w:rPr>
          <w:rStyle w:val="normaltextrun"/>
          <w:color w:val="000000" w:themeColor="text1"/>
        </w:rPr>
      </w:pPr>
      <w:r w:rsidRPr="009C1A9F">
        <w:rPr>
          <w:rStyle w:val="normaltextrun"/>
          <w:color w:val="000000" w:themeColor="text1"/>
        </w:rPr>
        <w:t>MOATTI S., TIMBEAU X., LEGUET B. (2021). N</w:t>
      </w:r>
      <w:r w:rsidRPr="009C1A9F">
        <w:rPr>
          <w:rStyle w:val="normaltextrun"/>
          <w:i/>
          <w:iCs/>
          <w:color w:val="000000" w:themeColor="text1"/>
        </w:rPr>
        <w:t>eutralité carbone : il manque un projet politique</w:t>
      </w:r>
      <w:r w:rsidRPr="009C1A9F">
        <w:rPr>
          <w:rStyle w:val="normaltextrun"/>
          <w:color w:val="000000" w:themeColor="text1"/>
        </w:rPr>
        <w:t xml:space="preserve">. L'Économie politique, Alternatives </w:t>
      </w:r>
      <w:r w:rsidR="00A87CEF" w:rsidRPr="009C1A9F">
        <w:rPr>
          <w:rStyle w:val="normaltextrun"/>
          <w:color w:val="000000" w:themeColor="text1"/>
        </w:rPr>
        <w:t>Économiques</w:t>
      </w:r>
      <w:r w:rsidRPr="009C1A9F">
        <w:rPr>
          <w:rStyle w:val="normaltextrun"/>
          <w:color w:val="000000" w:themeColor="text1"/>
        </w:rPr>
        <w:t>. 1(1), 49-61. </w:t>
      </w:r>
      <w:r w:rsidR="00141679">
        <w:rPr>
          <w:rStyle w:val="normaltextrun"/>
          <w:color w:val="000000" w:themeColor="text1"/>
        </w:rPr>
        <w:t xml:space="preserve"> </w:t>
      </w:r>
      <w:hyperlink r:id="rId21" w:history="1">
        <w:r w:rsidR="00A87CEF" w:rsidRPr="00141679">
          <w:rPr>
            <w:rStyle w:val="Lienhypertexte"/>
            <w:color w:val="000000" w:themeColor="text1"/>
          </w:rPr>
          <w:t>https://www.cairn.info/revue-l-economie-politique-2021-1-page-49.htm</w:t>
        </w:r>
      </w:hyperlink>
      <w:r w:rsidR="00A87CEF" w:rsidRPr="00141679">
        <w:rPr>
          <w:rStyle w:val="normaltextrun"/>
          <w:color w:val="000000" w:themeColor="text1"/>
        </w:rPr>
        <w:t xml:space="preserve"> </w:t>
      </w:r>
    </w:p>
    <w:p w14:paraId="067DAB3E" w14:textId="34DF3AA8" w:rsidR="00B236CD" w:rsidRPr="009C1A9F" w:rsidRDefault="00B236CD" w:rsidP="00141679">
      <w:pPr>
        <w:pStyle w:val="Paragraphedeliste"/>
        <w:ind w:left="0"/>
        <w:jc w:val="both"/>
        <w:rPr>
          <w:rStyle w:val="normaltextrun"/>
          <w:color w:val="000000" w:themeColor="text1"/>
        </w:rPr>
      </w:pPr>
    </w:p>
    <w:p w14:paraId="4E835521" w14:textId="1974CA5B" w:rsidR="6A8CBADB" w:rsidRPr="00141679" w:rsidRDefault="17893A50" w:rsidP="00141679">
      <w:pPr>
        <w:pStyle w:val="Paragraphedeliste"/>
        <w:numPr>
          <w:ilvl w:val="0"/>
          <w:numId w:val="13"/>
        </w:numPr>
        <w:ind w:left="0"/>
        <w:jc w:val="both"/>
        <w:rPr>
          <w:rFonts w:asciiTheme="minorHAnsi" w:eastAsiaTheme="minorEastAsia" w:hAnsiTheme="minorHAnsi" w:cstheme="minorBidi"/>
          <w:color w:val="000000" w:themeColor="text1"/>
        </w:rPr>
      </w:pPr>
      <w:r w:rsidRPr="009C1A9F">
        <w:rPr>
          <w:b/>
          <w:bCs/>
          <w:color w:val="000000" w:themeColor="text1"/>
          <w:u w:val="single"/>
        </w:rPr>
        <w:t>Site</w:t>
      </w:r>
      <w:r w:rsidR="13648FAA" w:rsidRPr="009C1A9F">
        <w:rPr>
          <w:b/>
          <w:bCs/>
          <w:color w:val="000000" w:themeColor="text1"/>
          <w:u w:val="single"/>
        </w:rPr>
        <w:t>s</w:t>
      </w:r>
      <w:r w:rsidRPr="009C1A9F">
        <w:rPr>
          <w:color w:val="000000" w:themeColor="text1"/>
        </w:rPr>
        <w:t xml:space="preserve"> </w:t>
      </w:r>
    </w:p>
    <w:p w14:paraId="61EF36FE" w14:textId="77777777" w:rsidR="009C1A9F" w:rsidRPr="009C1A9F" w:rsidRDefault="009C1A9F" w:rsidP="00141679">
      <w:pPr>
        <w:pStyle w:val="Paragraphedeliste"/>
        <w:numPr>
          <w:ilvl w:val="0"/>
          <w:numId w:val="15"/>
        </w:numPr>
        <w:ind w:left="360"/>
        <w:jc w:val="both"/>
        <w:rPr>
          <w:rFonts w:asciiTheme="minorHAnsi" w:eastAsiaTheme="minorEastAsia" w:hAnsiTheme="minorHAnsi" w:cstheme="minorBidi"/>
          <w:i/>
          <w:iCs/>
          <w:color w:val="000000" w:themeColor="text1"/>
        </w:rPr>
      </w:pPr>
      <w:r w:rsidRPr="009C1A9F">
        <w:rPr>
          <w:i/>
          <w:iCs/>
          <w:color w:val="000000" w:themeColor="text1"/>
        </w:rPr>
        <w:t xml:space="preserve">Chiffres clés de l'énergie </w:t>
      </w:r>
      <w:r w:rsidRPr="009C1A9F">
        <w:rPr>
          <w:rFonts w:ascii="TimesNewRomanPSMT" w:eastAsia="TimesNewRomanPSMT" w:hAnsi="TimesNewRomanPSMT" w:cs="TimesNewRomanPSMT"/>
          <w:color w:val="000000" w:themeColor="text1"/>
        </w:rPr>
        <w:t xml:space="preserve">- Edition 2020 </w:t>
      </w:r>
    </w:p>
    <w:p w14:paraId="311DA27D" w14:textId="77777777" w:rsidR="009C1A9F" w:rsidRPr="009C1A9F" w:rsidRDefault="00D0358E" w:rsidP="00141679">
      <w:pPr>
        <w:pStyle w:val="Paragraphedeliste"/>
        <w:ind w:left="360"/>
        <w:jc w:val="both"/>
        <w:rPr>
          <w:color w:val="000000" w:themeColor="text1"/>
        </w:rPr>
      </w:pPr>
      <w:hyperlink r:id="rId22" w:history="1">
        <w:r w:rsidR="009C1A9F" w:rsidRPr="009C1A9F">
          <w:rPr>
            <w:rStyle w:val="Lienhypertexte"/>
            <w:color w:val="000000" w:themeColor="text1"/>
          </w:rPr>
          <w:t>https://www.statistiques.developpement-durable.gouv.fr/chiffres-cles-de-lenergie-edition-2020-0</w:t>
        </w:r>
      </w:hyperlink>
      <w:r w:rsidR="009C1A9F" w:rsidRPr="009C1A9F">
        <w:rPr>
          <w:color w:val="000000" w:themeColor="text1"/>
        </w:rPr>
        <w:t xml:space="preserve"> </w:t>
      </w:r>
    </w:p>
    <w:p w14:paraId="74B1BEBC" w14:textId="773B2F98" w:rsidR="009C1A9F" w:rsidRPr="009C1A9F" w:rsidRDefault="009C1A9F" w:rsidP="00141679">
      <w:pPr>
        <w:pStyle w:val="Paragraphedeliste"/>
        <w:numPr>
          <w:ilvl w:val="0"/>
          <w:numId w:val="15"/>
        </w:numPr>
        <w:ind w:left="360"/>
        <w:jc w:val="both"/>
        <w:rPr>
          <w:rFonts w:asciiTheme="minorHAnsi" w:eastAsiaTheme="minorEastAsia" w:hAnsiTheme="minorHAnsi" w:cstheme="minorBidi"/>
          <w:i/>
          <w:iCs/>
          <w:color w:val="000000" w:themeColor="text1"/>
        </w:rPr>
      </w:pPr>
      <w:proofErr w:type="spellStart"/>
      <w:r w:rsidRPr="009C1A9F">
        <w:rPr>
          <w:i/>
          <w:iCs/>
          <w:color w:val="000000" w:themeColor="text1"/>
        </w:rPr>
        <w:t>Climaxion</w:t>
      </w:r>
      <w:proofErr w:type="spellEnd"/>
      <w:r w:rsidRPr="009C1A9F">
        <w:rPr>
          <w:i/>
          <w:iCs/>
          <w:color w:val="000000" w:themeColor="text1"/>
        </w:rPr>
        <w:t xml:space="preserve"> - Programme pour la transition énergétique et l’économie circulaire </w:t>
      </w:r>
      <w:hyperlink r:id="rId23" w:history="1">
        <w:r w:rsidRPr="009C1A9F">
          <w:rPr>
            <w:rStyle w:val="Lienhypertexte"/>
            <w:rFonts w:ascii="TimesNewRomanPSMT" w:eastAsia="TimesNewRomanPSMT" w:hAnsi="TimesNewRomanPSMT" w:cs="TimesNewRomanPSMT"/>
            <w:color w:val="000000" w:themeColor="text1"/>
          </w:rPr>
          <w:t>https://grand-est.ademe.fr/sites/default/files/climaxion-programme-transition-energetique-economie-circulaire.pdf</w:t>
        </w:r>
      </w:hyperlink>
    </w:p>
    <w:p w14:paraId="6BEA37C1" w14:textId="0E777F9E" w:rsidR="12CF7DC0" w:rsidRPr="00141679" w:rsidRDefault="341DEE27" w:rsidP="00141679">
      <w:pPr>
        <w:pStyle w:val="Paragraphedeliste"/>
        <w:numPr>
          <w:ilvl w:val="0"/>
          <w:numId w:val="15"/>
        </w:numPr>
        <w:ind w:left="360"/>
        <w:jc w:val="both"/>
        <w:rPr>
          <w:color w:val="000000" w:themeColor="text1"/>
        </w:rPr>
      </w:pPr>
      <w:r w:rsidRPr="009C1A9F">
        <w:rPr>
          <w:i/>
          <w:iCs/>
          <w:color w:val="000000" w:themeColor="text1"/>
        </w:rPr>
        <w:t xml:space="preserve">Envirobat Grand Est </w:t>
      </w:r>
      <w:r w:rsidR="00141679">
        <w:rPr>
          <w:i/>
          <w:iCs/>
          <w:color w:val="000000" w:themeColor="text1"/>
        </w:rPr>
        <w:t xml:space="preserve">- </w:t>
      </w:r>
      <w:hyperlink r:id="rId24" w:history="1">
        <w:r w:rsidR="00A87CEF" w:rsidRPr="00141679">
          <w:rPr>
            <w:rStyle w:val="Lienhypertexte"/>
            <w:color w:val="000000" w:themeColor="text1"/>
          </w:rPr>
          <w:t>https://www.envirobatgrandest.fr/</w:t>
        </w:r>
      </w:hyperlink>
      <w:r w:rsidR="00A87CEF" w:rsidRPr="00141679">
        <w:rPr>
          <w:color w:val="000000" w:themeColor="text1"/>
        </w:rPr>
        <w:t xml:space="preserve"> </w:t>
      </w:r>
    </w:p>
    <w:p w14:paraId="125EC3DC" w14:textId="19677BC9" w:rsidR="009C1A9F" w:rsidRPr="00141679" w:rsidRDefault="009C1A9F" w:rsidP="00141679">
      <w:pPr>
        <w:pStyle w:val="Paragraphedeliste"/>
        <w:numPr>
          <w:ilvl w:val="0"/>
          <w:numId w:val="15"/>
        </w:numPr>
        <w:ind w:left="360"/>
        <w:jc w:val="both"/>
        <w:rPr>
          <w:rFonts w:asciiTheme="minorHAnsi" w:eastAsiaTheme="minorEastAsia" w:hAnsiTheme="minorHAnsi" w:cstheme="minorBidi"/>
          <w:color w:val="000000" w:themeColor="text1"/>
        </w:rPr>
      </w:pPr>
      <w:r w:rsidRPr="009C1A9F">
        <w:rPr>
          <w:color w:val="000000" w:themeColor="text1"/>
        </w:rPr>
        <w:t xml:space="preserve">Global </w:t>
      </w:r>
      <w:proofErr w:type="spellStart"/>
      <w:r w:rsidRPr="009C1A9F">
        <w:rPr>
          <w:color w:val="000000" w:themeColor="text1"/>
        </w:rPr>
        <w:t>Footprint</w:t>
      </w:r>
      <w:proofErr w:type="spellEnd"/>
      <w:r w:rsidRPr="009C1A9F">
        <w:rPr>
          <w:color w:val="000000" w:themeColor="text1"/>
        </w:rPr>
        <w:t xml:space="preserve"> Network (ONG) </w:t>
      </w:r>
      <w:r w:rsidR="00141679">
        <w:rPr>
          <w:color w:val="000000" w:themeColor="text1"/>
        </w:rPr>
        <w:t xml:space="preserve">- </w:t>
      </w:r>
      <w:hyperlink r:id="rId25" w:history="1">
        <w:r w:rsidRPr="00141679">
          <w:rPr>
            <w:rStyle w:val="Lienhypertexte"/>
            <w:color w:val="000000" w:themeColor="text1"/>
          </w:rPr>
          <w:t>https://www.footprintnetwork.org/</w:t>
        </w:r>
      </w:hyperlink>
      <w:r w:rsidRPr="00141679">
        <w:rPr>
          <w:color w:val="000000" w:themeColor="text1"/>
        </w:rPr>
        <w:t xml:space="preserve"> </w:t>
      </w:r>
    </w:p>
    <w:p w14:paraId="1D2316FF" w14:textId="72E2CB8E" w:rsidR="009C1A9F" w:rsidRPr="009C1A9F" w:rsidRDefault="009C1A9F" w:rsidP="00141679">
      <w:pPr>
        <w:pStyle w:val="Paragraphedeliste"/>
        <w:numPr>
          <w:ilvl w:val="0"/>
          <w:numId w:val="1"/>
        </w:numPr>
        <w:ind w:left="360"/>
        <w:jc w:val="both"/>
        <w:rPr>
          <w:rFonts w:asciiTheme="minorHAnsi" w:eastAsiaTheme="minorEastAsia" w:hAnsiTheme="minorHAnsi" w:cstheme="minorBidi"/>
          <w:i/>
          <w:iCs/>
          <w:color w:val="000000" w:themeColor="text1"/>
        </w:rPr>
      </w:pPr>
      <w:r w:rsidRPr="009C1A9F">
        <w:rPr>
          <w:i/>
          <w:iCs/>
          <w:color w:val="000000" w:themeColor="text1"/>
        </w:rPr>
        <w:t>Les dé</w:t>
      </w:r>
      <w:r w:rsidR="00141679">
        <w:rPr>
          <w:i/>
          <w:iCs/>
          <w:color w:val="000000" w:themeColor="text1"/>
        </w:rPr>
        <w:t xml:space="preserve">fis de la transition écologique - </w:t>
      </w:r>
      <w:hyperlink r:id="rId26">
        <w:r w:rsidRPr="009C1A9F">
          <w:rPr>
            <w:rStyle w:val="Lienhypertexte"/>
            <w:rFonts w:ascii="TimesNewRomanPSMT" w:eastAsia="TimesNewRomanPSMT" w:hAnsi="TimesNewRomanPSMT" w:cs="TimesNewRomanPSMT"/>
            <w:color w:val="000000" w:themeColor="text1"/>
          </w:rPr>
          <w:t>https://www.cieau.com/eau-transition-ecologique/enjeux/les-defis-de-la-transition-ecologique/</w:t>
        </w:r>
      </w:hyperlink>
    </w:p>
    <w:p w14:paraId="0B68523E" w14:textId="5F9B6EC9" w:rsidR="00DA2DCA" w:rsidRPr="00AA277F" w:rsidRDefault="341DEE27" w:rsidP="00141679">
      <w:pPr>
        <w:pStyle w:val="Paragraphedeliste"/>
        <w:numPr>
          <w:ilvl w:val="0"/>
          <w:numId w:val="1"/>
        </w:numPr>
        <w:ind w:left="360"/>
        <w:rPr>
          <w:color w:val="000000" w:themeColor="text1"/>
        </w:rPr>
      </w:pPr>
      <w:proofErr w:type="spellStart"/>
      <w:r w:rsidRPr="009C1A9F">
        <w:rPr>
          <w:i/>
          <w:iCs/>
          <w:color w:val="000000" w:themeColor="text1"/>
        </w:rPr>
        <w:t>P</w:t>
      </w:r>
      <w:r w:rsidR="009C1A9F" w:rsidRPr="009C1A9F">
        <w:rPr>
          <w:i/>
          <w:iCs/>
          <w:color w:val="000000" w:themeColor="text1"/>
        </w:rPr>
        <w:t>r</w:t>
      </w:r>
      <w:r w:rsidR="00141679">
        <w:rPr>
          <w:i/>
          <w:iCs/>
          <w:color w:val="000000" w:themeColor="text1"/>
        </w:rPr>
        <w:t>axibat</w:t>
      </w:r>
      <w:proofErr w:type="spellEnd"/>
      <w:r w:rsidR="00141679">
        <w:rPr>
          <w:i/>
          <w:iCs/>
          <w:color w:val="000000" w:themeColor="text1"/>
        </w:rPr>
        <w:t xml:space="preserve"> Dispositif 2015 </w:t>
      </w:r>
      <w:hyperlink r:id="rId27">
        <w:r w:rsidRPr="009C1A9F">
          <w:rPr>
            <w:rStyle w:val="Lienhypertexte"/>
            <w:rFonts w:ascii="TimesNewRomanPSMT" w:eastAsia="TimesNewRomanPSMT" w:hAnsi="TimesNewRomanPSMT" w:cs="TimesNewRomanPSMT"/>
            <w:color w:val="000000" w:themeColor="text1"/>
          </w:rPr>
          <w:t>https://www.ademe.fr/sites/default/files/assets/documents/praxibat-dispositif-2015.pdf</w:t>
        </w:r>
      </w:hyperlink>
    </w:p>
    <w:sectPr w:rsidR="00DA2DCA" w:rsidRPr="00AA277F" w:rsidSect="00D21F0A">
      <w:footerReference w:type="default" r:id="rId2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CDD3D" w14:textId="77777777" w:rsidR="00D0358E" w:rsidRDefault="00D0358E" w:rsidP="00D21F0A">
      <w:r>
        <w:separator/>
      </w:r>
    </w:p>
  </w:endnote>
  <w:endnote w:type="continuationSeparator" w:id="0">
    <w:p w14:paraId="576D9331" w14:textId="77777777" w:rsidR="00D0358E" w:rsidRDefault="00D0358E" w:rsidP="00D2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C0D0F" w14:textId="77777777" w:rsidR="00D21F0A" w:rsidRPr="00C9751D" w:rsidRDefault="00D21F0A">
    <w:pPr>
      <w:pStyle w:val="Pieddepage"/>
      <w:jc w:val="center"/>
      <w:rPr>
        <w:b/>
        <w:caps/>
      </w:rPr>
    </w:pPr>
    <w:r w:rsidRPr="00C9751D">
      <w:rPr>
        <w:b/>
        <w:caps/>
      </w:rPr>
      <w:fldChar w:fldCharType="begin"/>
    </w:r>
    <w:r w:rsidRPr="00C9751D">
      <w:rPr>
        <w:b/>
        <w:caps/>
      </w:rPr>
      <w:instrText>PAGE   \* MERGEFORMAT</w:instrText>
    </w:r>
    <w:r w:rsidRPr="00C9751D">
      <w:rPr>
        <w:b/>
        <w:caps/>
      </w:rPr>
      <w:fldChar w:fldCharType="separate"/>
    </w:r>
    <w:r w:rsidR="005A6F35">
      <w:rPr>
        <w:b/>
        <w:caps/>
        <w:noProof/>
      </w:rPr>
      <w:t>7</w:t>
    </w:r>
    <w:r w:rsidRPr="00C9751D">
      <w:rPr>
        <w:b/>
        <w:caps/>
      </w:rPr>
      <w:fldChar w:fldCharType="end"/>
    </w:r>
  </w:p>
  <w:p w14:paraId="0AD8BFDA" w14:textId="77777777" w:rsidR="00D21F0A" w:rsidRDefault="00D21F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5CFA9" w14:textId="77777777" w:rsidR="00D0358E" w:rsidRDefault="00D0358E" w:rsidP="00D21F0A">
      <w:r>
        <w:separator/>
      </w:r>
    </w:p>
  </w:footnote>
  <w:footnote w:type="continuationSeparator" w:id="0">
    <w:p w14:paraId="7533B08F" w14:textId="77777777" w:rsidR="00D0358E" w:rsidRDefault="00D0358E" w:rsidP="00D21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103"/>
    <w:multiLevelType w:val="hybridMultilevel"/>
    <w:tmpl w:val="EABCC60E"/>
    <w:lvl w:ilvl="0" w:tplc="862CCB16">
      <w:start w:val="1"/>
      <w:numFmt w:val="bullet"/>
      <w:lvlText w:val="-"/>
      <w:lvlJc w:val="left"/>
      <w:pPr>
        <w:ind w:left="720" w:hanging="360"/>
      </w:pPr>
      <w:rPr>
        <w:rFonts w:ascii="Calibri" w:hAnsi="Calibri" w:hint="default"/>
      </w:rPr>
    </w:lvl>
    <w:lvl w:ilvl="1" w:tplc="9484EFD0">
      <w:start w:val="1"/>
      <w:numFmt w:val="bullet"/>
      <w:lvlText w:val="o"/>
      <w:lvlJc w:val="left"/>
      <w:pPr>
        <w:ind w:left="1440" w:hanging="360"/>
      </w:pPr>
      <w:rPr>
        <w:rFonts w:ascii="Courier New" w:hAnsi="Courier New" w:hint="default"/>
      </w:rPr>
    </w:lvl>
    <w:lvl w:ilvl="2" w:tplc="B3A8DB66">
      <w:start w:val="1"/>
      <w:numFmt w:val="bullet"/>
      <w:lvlText w:val=""/>
      <w:lvlJc w:val="left"/>
      <w:pPr>
        <w:ind w:left="2160" w:hanging="360"/>
      </w:pPr>
      <w:rPr>
        <w:rFonts w:ascii="Wingdings" w:hAnsi="Wingdings" w:hint="default"/>
      </w:rPr>
    </w:lvl>
    <w:lvl w:ilvl="3" w:tplc="5BBCB57C">
      <w:start w:val="1"/>
      <w:numFmt w:val="bullet"/>
      <w:lvlText w:val=""/>
      <w:lvlJc w:val="left"/>
      <w:pPr>
        <w:ind w:left="2880" w:hanging="360"/>
      </w:pPr>
      <w:rPr>
        <w:rFonts w:ascii="Symbol" w:hAnsi="Symbol" w:hint="default"/>
      </w:rPr>
    </w:lvl>
    <w:lvl w:ilvl="4" w:tplc="DE7AA7BA">
      <w:start w:val="1"/>
      <w:numFmt w:val="bullet"/>
      <w:lvlText w:val="o"/>
      <w:lvlJc w:val="left"/>
      <w:pPr>
        <w:ind w:left="3600" w:hanging="360"/>
      </w:pPr>
      <w:rPr>
        <w:rFonts w:ascii="Courier New" w:hAnsi="Courier New" w:hint="default"/>
      </w:rPr>
    </w:lvl>
    <w:lvl w:ilvl="5" w:tplc="F9DAB7FE">
      <w:start w:val="1"/>
      <w:numFmt w:val="bullet"/>
      <w:lvlText w:val=""/>
      <w:lvlJc w:val="left"/>
      <w:pPr>
        <w:ind w:left="4320" w:hanging="360"/>
      </w:pPr>
      <w:rPr>
        <w:rFonts w:ascii="Wingdings" w:hAnsi="Wingdings" w:hint="default"/>
      </w:rPr>
    </w:lvl>
    <w:lvl w:ilvl="6" w:tplc="162C197A">
      <w:start w:val="1"/>
      <w:numFmt w:val="bullet"/>
      <w:lvlText w:val=""/>
      <w:lvlJc w:val="left"/>
      <w:pPr>
        <w:ind w:left="5040" w:hanging="360"/>
      </w:pPr>
      <w:rPr>
        <w:rFonts w:ascii="Symbol" w:hAnsi="Symbol" w:hint="default"/>
      </w:rPr>
    </w:lvl>
    <w:lvl w:ilvl="7" w:tplc="D9E6CAFA">
      <w:start w:val="1"/>
      <w:numFmt w:val="bullet"/>
      <w:lvlText w:val="o"/>
      <w:lvlJc w:val="left"/>
      <w:pPr>
        <w:ind w:left="5760" w:hanging="360"/>
      </w:pPr>
      <w:rPr>
        <w:rFonts w:ascii="Courier New" w:hAnsi="Courier New" w:hint="default"/>
      </w:rPr>
    </w:lvl>
    <w:lvl w:ilvl="8" w:tplc="847616BC">
      <w:start w:val="1"/>
      <w:numFmt w:val="bullet"/>
      <w:lvlText w:val=""/>
      <w:lvlJc w:val="left"/>
      <w:pPr>
        <w:ind w:left="6480" w:hanging="360"/>
      </w:pPr>
      <w:rPr>
        <w:rFonts w:ascii="Wingdings" w:hAnsi="Wingdings" w:hint="default"/>
      </w:rPr>
    </w:lvl>
  </w:abstractNum>
  <w:abstractNum w:abstractNumId="1" w15:restartNumberingAfterBreak="0">
    <w:nsid w:val="0B711D67"/>
    <w:multiLevelType w:val="multilevel"/>
    <w:tmpl w:val="8208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E1684"/>
    <w:multiLevelType w:val="hybridMultilevel"/>
    <w:tmpl w:val="E15C0506"/>
    <w:lvl w:ilvl="0" w:tplc="FBACB5E2">
      <w:start w:val="1"/>
      <w:numFmt w:val="upperRoman"/>
      <w:lvlText w:val="%1."/>
      <w:lvlJc w:val="left"/>
      <w:pPr>
        <w:ind w:left="720" w:hanging="360"/>
      </w:pPr>
    </w:lvl>
    <w:lvl w:ilvl="1" w:tplc="45DA16BA">
      <w:start w:val="1"/>
      <w:numFmt w:val="lowerLetter"/>
      <w:lvlText w:val="%2."/>
      <w:lvlJc w:val="left"/>
      <w:pPr>
        <w:ind w:left="1440" w:hanging="360"/>
      </w:pPr>
    </w:lvl>
    <w:lvl w:ilvl="2" w:tplc="207A28AC">
      <w:start w:val="1"/>
      <w:numFmt w:val="lowerRoman"/>
      <w:lvlText w:val="%3."/>
      <w:lvlJc w:val="right"/>
      <w:pPr>
        <w:ind w:left="2160" w:hanging="180"/>
      </w:pPr>
    </w:lvl>
    <w:lvl w:ilvl="3" w:tplc="BC44377A">
      <w:start w:val="1"/>
      <w:numFmt w:val="decimal"/>
      <w:lvlText w:val="%4."/>
      <w:lvlJc w:val="left"/>
      <w:pPr>
        <w:ind w:left="2880" w:hanging="360"/>
      </w:pPr>
    </w:lvl>
    <w:lvl w:ilvl="4" w:tplc="9CAE6F74">
      <w:start w:val="1"/>
      <w:numFmt w:val="lowerLetter"/>
      <w:lvlText w:val="%5."/>
      <w:lvlJc w:val="left"/>
      <w:pPr>
        <w:ind w:left="3600" w:hanging="360"/>
      </w:pPr>
    </w:lvl>
    <w:lvl w:ilvl="5" w:tplc="472CCF7A">
      <w:start w:val="1"/>
      <w:numFmt w:val="lowerRoman"/>
      <w:lvlText w:val="%6."/>
      <w:lvlJc w:val="right"/>
      <w:pPr>
        <w:ind w:left="4320" w:hanging="180"/>
      </w:pPr>
    </w:lvl>
    <w:lvl w:ilvl="6" w:tplc="05FE3A5A">
      <w:start w:val="1"/>
      <w:numFmt w:val="decimal"/>
      <w:lvlText w:val="%7."/>
      <w:lvlJc w:val="left"/>
      <w:pPr>
        <w:ind w:left="5040" w:hanging="360"/>
      </w:pPr>
    </w:lvl>
    <w:lvl w:ilvl="7" w:tplc="1F123926">
      <w:start w:val="1"/>
      <w:numFmt w:val="lowerLetter"/>
      <w:lvlText w:val="%8."/>
      <w:lvlJc w:val="left"/>
      <w:pPr>
        <w:ind w:left="5760" w:hanging="360"/>
      </w:pPr>
    </w:lvl>
    <w:lvl w:ilvl="8" w:tplc="C504E416">
      <w:start w:val="1"/>
      <w:numFmt w:val="lowerRoman"/>
      <w:lvlText w:val="%9."/>
      <w:lvlJc w:val="right"/>
      <w:pPr>
        <w:ind w:left="6480" w:hanging="180"/>
      </w:pPr>
    </w:lvl>
  </w:abstractNum>
  <w:abstractNum w:abstractNumId="3" w15:restartNumberingAfterBreak="0">
    <w:nsid w:val="147D4655"/>
    <w:multiLevelType w:val="hybridMultilevel"/>
    <w:tmpl w:val="D1A09172"/>
    <w:lvl w:ilvl="0" w:tplc="4DB0C216">
      <w:start w:val="1"/>
      <w:numFmt w:val="bullet"/>
      <w:lvlText w:val="-"/>
      <w:lvlJc w:val="left"/>
      <w:pPr>
        <w:ind w:left="720" w:hanging="360"/>
      </w:pPr>
      <w:rPr>
        <w:rFonts w:ascii="Calibri" w:hAnsi="Calibri" w:hint="default"/>
      </w:rPr>
    </w:lvl>
    <w:lvl w:ilvl="1" w:tplc="7BB661F6">
      <w:start w:val="1"/>
      <w:numFmt w:val="bullet"/>
      <w:lvlText w:val="o"/>
      <w:lvlJc w:val="left"/>
      <w:pPr>
        <w:ind w:left="1440" w:hanging="360"/>
      </w:pPr>
      <w:rPr>
        <w:rFonts w:ascii="Courier New" w:hAnsi="Courier New" w:hint="default"/>
      </w:rPr>
    </w:lvl>
    <w:lvl w:ilvl="2" w:tplc="9D0435E4">
      <w:start w:val="1"/>
      <w:numFmt w:val="bullet"/>
      <w:lvlText w:val=""/>
      <w:lvlJc w:val="left"/>
      <w:pPr>
        <w:ind w:left="2160" w:hanging="360"/>
      </w:pPr>
      <w:rPr>
        <w:rFonts w:ascii="Wingdings" w:hAnsi="Wingdings" w:hint="default"/>
      </w:rPr>
    </w:lvl>
    <w:lvl w:ilvl="3" w:tplc="D87A4690">
      <w:start w:val="1"/>
      <w:numFmt w:val="bullet"/>
      <w:lvlText w:val=""/>
      <w:lvlJc w:val="left"/>
      <w:pPr>
        <w:ind w:left="2880" w:hanging="360"/>
      </w:pPr>
      <w:rPr>
        <w:rFonts w:ascii="Symbol" w:hAnsi="Symbol" w:hint="default"/>
      </w:rPr>
    </w:lvl>
    <w:lvl w:ilvl="4" w:tplc="9174A334">
      <w:start w:val="1"/>
      <w:numFmt w:val="bullet"/>
      <w:lvlText w:val="o"/>
      <w:lvlJc w:val="left"/>
      <w:pPr>
        <w:ind w:left="3600" w:hanging="360"/>
      </w:pPr>
      <w:rPr>
        <w:rFonts w:ascii="Courier New" w:hAnsi="Courier New" w:hint="default"/>
      </w:rPr>
    </w:lvl>
    <w:lvl w:ilvl="5" w:tplc="9E0E204C">
      <w:start w:val="1"/>
      <w:numFmt w:val="bullet"/>
      <w:lvlText w:val=""/>
      <w:lvlJc w:val="left"/>
      <w:pPr>
        <w:ind w:left="4320" w:hanging="360"/>
      </w:pPr>
      <w:rPr>
        <w:rFonts w:ascii="Wingdings" w:hAnsi="Wingdings" w:hint="default"/>
      </w:rPr>
    </w:lvl>
    <w:lvl w:ilvl="6" w:tplc="63F2A242">
      <w:start w:val="1"/>
      <w:numFmt w:val="bullet"/>
      <w:lvlText w:val=""/>
      <w:lvlJc w:val="left"/>
      <w:pPr>
        <w:ind w:left="5040" w:hanging="360"/>
      </w:pPr>
      <w:rPr>
        <w:rFonts w:ascii="Symbol" w:hAnsi="Symbol" w:hint="default"/>
      </w:rPr>
    </w:lvl>
    <w:lvl w:ilvl="7" w:tplc="55D8A2D6">
      <w:start w:val="1"/>
      <w:numFmt w:val="bullet"/>
      <w:lvlText w:val="o"/>
      <w:lvlJc w:val="left"/>
      <w:pPr>
        <w:ind w:left="5760" w:hanging="360"/>
      </w:pPr>
      <w:rPr>
        <w:rFonts w:ascii="Courier New" w:hAnsi="Courier New" w:hint="default"/>
      </w:rPr>
    </w:lvl>
    <w:lvl w:ilvl="8" w:tplc="5A8C1FFA">
      <w:start w:val="1"/>
      <w:numFmt w:val="bullet"/>
      <w:lvlText w:val=""/>
      <w:lvlJc w:val="left"/>
      <w:pPr>
        <w:ind w:left="6480" w:hanging="360"/>
      </w:pPr>
      <w:rPr>
        <w:rFonts w:ascii="Wingdings" w:hAnsi="Wingdings" w:hint="default"/>
      </w:rPr>
    </w:lvl>
  </w:abstractNum>
  <w:abstractNum w:abstractNumId="4" w15:restartNumberingAfterBreak="0">
    <w:nsid w:val="18577B11"/>
    <w:multiLevelType w:val="hybridMultilevel"/>
    <w:tmpl w:val="15082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5C3B22"/>
    <w:multiLevelType w:val="hybridMultilevel"/>
    <w:tmpl w:val="9FC60C56"/>
    <w:lvl w:ilvl="0" w:tplc="8C50796A">
      <w:start w:val="1"/>
      <w:numFmt w:val="bullet"/>
      <w:lvlText w:val="-"/>
      <w:lvlJc w:val="left"/>
      <w:pPr>
        <w:ind w:left="720" w:hanging="360"/>
      </w:pPr>
      <w:rPr>
        <w:rFonts w:ascii="Calibri" w:hAnsi="Calibri" w:hint="default"/>
      </w:rPr>
    </w:lvl>
    <w:lvl w:ilvl="1" w:tplc="5DE23518">
      <w:start w:val="1"/>
      <w:numFmt w:val="bullet"/>
      <w:lvlText w:val="o"/>
      <w:lvlJc w:val="left"/>
      <w:pPr>
        <w:ind w:left="1440" w:hanging="360"/>
      </w:pPr>
      <w:rPr>
        <w:rFonts w:ascii="Courier New" w:hAnsi="Courier New" w:hint="default"/>
      </w:rPr>
    </w:lvl>
    <w:lvl w:ilvl="2" w:tplc="5F20D1F0">
      <w:start w:val="1"/>
      <w:numFmt w:val="bullet"/>
      <w:lvlText w:val=""/>
      <w:lvlJc w:val="left"/>
      <w:pPr>
        <w:ind w:left="2160" w:hanging="360"/>
      </w:pPr>
      <w:rPr>
        <w:rFonts w:ascii="Wingdings" w:hAnsi="Wingdings" w:hint="default"/>
      </w:rPr>
    </w:lvl>
    <w:lvl w:ilvl="3" w:tplc="6AA4A552">
      <w:start w:val="1"/>
      <w:numFmt w:val="bullet"/>
      <w:lvlText w:val=""/>
      <w:lvlJc w:val="left"/>
      <w:pPr>
        <w:ind w:left="2880" w:hanging="360"/>
      </w:pPr>
      <w:rPr>
        <w:rFonts w:ascii="Symbol" w:hAnsi="Symbol" w:hint="default"/>
      </w:rPr>
    </w:lvl>
    <w:lvl w:ilvl="4" w:tplc="CF965988">
      <w:start w:val="1"/>
      <w:numFmt w:val="bullet"/>
      <w:lvlText w:val="o"/>
      <w:lvlJc w:val="left"/>
      <w:pPr>
        <w:ind w:left="3600" w:hanging="360"/>
      </w:pPr>
      <w:rPr>
        <w:rFonts w:ascii="Courier New" w:hAnsi="Courier New" w:hint="default"/>
      </w:rPr>
    </w:lvl>
    <w:lvl w:ilvl="5" w:tplc="0CC64884">
      <w:start w:val="1"/>
      <w:numFmt w:val="bullet"/>
      <w:lvlText w:val=""/>
      <w:lvlJc w:val="left"/>
      <w:pPr>
        <w:ind w:left="4320" w:hanging="360"/>
      </w:pPr>
      <w:rPr>
        <w:rFonts w:ascii="Wingdings" w:hAnsi="Wingdings" w:hint="default"/>
      </w:rPr>
    </w:lvl>
    <w:lvl w:ilvl="6" w:tplc="74044F7C">
      <w:start w:val="1"/>
      <w:numFmt w:val="bullet"/>
      <w:lvlText w:val=""/>
      <w:lvlJc w:val="left"/>
      <w:pPr>
        <w:ind w:left="5040" w:hanging="360"/>
      </w:pPr>
      <w:rPr>
        <w:rFonts w:ascii="Symbol" w:hAnsi="Symbol" w:hint="default"/>
      </w:rPr>
    </w:lvl>
    <w:lvl w:ilvl="7" w:tplc="AB381482">
      <w:start w:val="1"/>
      <w:numFmt w:val="bullet"/>
      <w:lvlText w:val="o"/>
      <w:lvlJc w:val="left"/>
      <w:pPr>
        <w:ind w:left="5760" w:hanging="360"/>
      </w:pPr>
      <w:rPr>
        <w:rFonts w:ascii="Courier New" w:hAnsi="Courier New" w:hint="default"/>
      </w:rPr>
    </w:lvl>
    <w:lvl w:ilvl="8" w:tplc="327E9AE6">
      <w:start w:val="1"/>
      <w:numFmt w:val="bullet"/>
      <w:lvlText w:val=""/>
      <w:lvlJc w:val="left"/>
      <w:pPr>
        <w:ind w:left="6480" w:hanging="360"/>
      </w:pPr>
      <w:rPr>
        <w:rFonts w:ascii="Wingdings" w:hAnsi="Wingdings" w:hint="default"/>
      </w:rPr>
    </w:lvl>
  </w:abstractNum>
  <w:abstractNum w:abstractNumId="6" w15:restartNumberingAfterBreak="0">
    <w:nsid w:val="1D061F35"/>
    <w:multiLevelType w:val="hybridMultilevel"/>
    <w:tmpl w:val="F8C8AF6E"/>
    <w:lvl w:ilvl="0" w:tplc="AA56542A">
      <w:start w:val="1"/>
      <w:numFmt w:val="bullet"/>
      <w:lvlText w:val="-"/>
      <w:lvlJc w:val="left"/>
      <w:pPr>
        <w:ind w:left="720" w:hanging="360"/>
      </w:pPr>
      <w:rPr>
        <w:rFonts w:ascii="Calibri" w:hAnsi="Calibri" w:hint="default"/>
      </w:rPr>
    </w:lvl>
    <w:lvl w:ilvl="1" w:tplc="44164DD0">
      <w:start w:val="1"/>
      <w:numFmt w:val="bullet"/>
      <w:lvlText w:val="o"/>
      <w:lvlJc w:val="left"/>
      <w:pPr>
        <w:ind w:left="1440" w:hanging="360"/>
      </w:pPr>
      <w:rPr>
        <w:rFonts w:ascii="Courier New" w:hAnsi="Courier New" w:hint="default"/>
      </w:rPr>
    </w:lvl>
    <w:lvl w:ilvl="2" w:tplc="9904D4D0">
      <w:start w:val="1"/>
      <w:numFmt w:val="bullet"/>
      <w:lvlText w:val=""/>
      <w:lvlJc w:val="left"/>
      <w:pPr>
        <w:ind w:left="2160" w:hanging="360"/>
      </w:pPr>
      <w:rPr>
        <w:rFonts w:ascii="Wingdings" w:hAnsi="Wingdings" w:hint="default"/>
      </w:rPr>
    </w:lvl>
    <w:lvl w:ilvl="3" w:tplc="D2826B88">
      <w:start w:val="1"/>
      <w:numFmt w:val="bullet"/>
      <w:lvlText w:val=""/>
      <w:lvlJc w:val="left"/>
      <w:pPr>
        <w:ind w:left="2880" w:hanging="360"/>
      </w:pPr>
      <w:rPr>
        <w:rFonts w:ascii="Symbol" w:hAnsi="Symbol" w:hint="default"/>
      </w:rPr>
    </w:lvl>
    <w:lvl w:ilvl="4" w:tplc="B1BACEE8">
      <w:start w:val="1"/>
      <w:numFmt w:val="bullet"/>
      <w:lvlText w:val="o"/>
      <w:lvlJc w:val="left"/>
      <w:pPr>
        <w:ind w:left="3600" w:hanging="360"/>
      </w:pPr>
      <w:rPr>
        <w:rFonts w:ascii="Courier New" w:hAnsi="Courier New" w:hint="default"/>
      </w:rPr>
    </w:lvl>
    <w:lvl w:ilvl="5" w:tplc="2758AB58">
      <w:start w:val="1"/>
      <w:numFmt w:val="bullet"/>
      <w:lvlText w:val=""/>
      <w:lvlJc w:val="left"/>
      <w:pPr>
        <w:ind w:left="4320" w:hanging="360"/>
      </w:pPr>
      <w:rPr>
        <w:rFonts w:ascii="Wingdings" w:hAnsi="Wingdings" w:hint="default"/>
      </w:rPr>
    </w:lvl>
    <w:lvl w:ilvl="6" w:tplc="BC24454A">
      <w:start w:val="1"/>
      <w:numFmt w:val="bullet"/>
      <w:lvlText w:val=""/>
      <w:lvlJc w:val="left"/>
      <w:pPr>
        <w:ind w:left="5040" w:hanging="360"/>
      </w:pPr>
      <w:rPr>
        <w:rFonts w:ascii="Symbol" w:hAnsi="Symbol" w:hint="default"/>
      </w:rPr>
    </w:lvl>
    <w:lvl w:ilvl="7" w:tplc="80E07688">
      <w:start w:val="1"/>
      <w:numFmt w:val="bullet"/>
      <w:lvlText w:val="o"/>
      <w:lvlJc w:val="left"/>
      <w:pPr>
        <w:ind w:left="5760" w:hanging="360"/>
      </w:pPr>
      <w:rPr>
        <w:rFonts w:ascii="Courier New" w:hAnsi="Courier New" w:hint="default"/>
      </w:rPr>
    </w:lvl>
    <w:lvl w:ilvl="8" w:tplc="9C920B32">
      <w:start w:val="1"/>
      <w:numFmt w:val="bullet"/>
      <w:lvlText w:val=""/>
      <w:lvlJc w:val="left"/>
      <w:pPr>
        <w:ind w:left="6480" w:hanging="360"/>
      </w:pPr>
      <w:rPr>
        <w:rFonts w:ascii="Wingdings" w:hAnsi="Wingdings" w:hint="default"/>
      </w:rPr>
    </w:lvl>
  </w:abstractNum>
  <w:abstractNum w:abstractNumId="7" w15:restartNumberingAfterBreak="0">
    <w:nsid w:val="1E4A42E8"/>
    <w:multiLevelType w:val="hybridMultilevel"/>
    <w:tmpl w:val="14380454"/>
    <w:lvl w:ilvl="0" w:tplc="711CA8B8">
      <w:start w:val="1"/>
      <w:numFmt w:val="bullet"/>
      <w:lvlText w:val="-"/>
      <w:lvlJc w:val="left"/>
      <w:pPr>
        <w:ind w:left="720" w:hanging="360"/>
      </w:pPr>
      <w:rPr>
        <w:rFonts w:ascii="Calibri" w:hAnsi="Calibri" w:hint="default"/>
      </w:rPr>
    </w:lvl>
    <w:lvl w:ilvl="1" w:tplc="36CA64DA">
      <w:start w:val="1"/>
      <w:numFmt w:val="bullet"/>
      <w:lvlText w:val="o"/>
      <w:lvlJc w:val="left"/>
      <w:pPr>
        <w:ind w:left="1440" w:hanging="360"/>
      </w:pPr>
      <w:rPr>
        <w:rFonts w:ascii="Courier New" w:hAnsi="Courier New" w:hint="default"/>
      </w:rPr>
    </w:lvl>
    <w:lvl w:ilvl="2" w:tplc="9C48E55A">
      <w:start w:val="1"/>
      <w:numFmt w:val="bullet"/>
      <w:lvlText w:val=""/>
      <w:lvlJc w:val="left"/>
      <w:pPr>
        <w:ind w:left="2160" w:hanging="360"/>
      </w:pPr>
      <w:rPr>
        <w:rFonts w:ascii="Wingdings" w:hAnsi="Wingdings" w:hint="default"/>
      </w:rPr>
    </w:lvl>
    <w:lvl w:ilvl="3" w:tplc="577E177A">
      <w:start w:val="1"/>
      <w:numFmt w:val="bullet"/>
      <w:lvlText w:val=""/>
      <w:lvlJc w:val="left"/>
      <w:pPr>
        <w:ind w:left="2880" w:hanging="360"/>
      </w:pPr>
      <w:rPr>
        <w:rFonts w:ascii="Symbol" w:hAnsi="Symbol" w:hint="default"/>
      </w:rPr>
    </w:lvl>
    <w:lvl w:ilvl="4" w:tplc="2CB0BFEA">
      <w:start w:val="1"/>
      <w:numFmt w:val="bullet"/>
      <w:lvlText w:val="o"/>
      <w:lvlJc w:val="left"/>
      <w:pPr>
        <w:ind w:left="3600" w:hanging="360"/>
      </w:pPr>
      <w:rPr>
        <w:rFonts w:ascii="Courier New" w:hAnsi="Courier New" w:hint="default"/>
      </w:rPr>
    </w:lvl>
    <w:lvl w:ilvl="5" w:tplc="FA7CEAA4">
      <w:start w:val="1"/>
      <w:numFmt w:val="bullet"/>
      <w:lvlText w:val=""/>
      <w:lvlJc w:val="left"/>
      <w:pPr>
        <w:ind w:left="4320" w:hanging="360"/>
      </w:pPr>
      <w:rPr>
        <w:rFonts w:ascii="Wingdings" w:hAnsi="Wingdings" w:hint="default"/>
      </w:rPr>
    </w:lvl>
    <w:lvl w:ilvl="6" w:tplc="4E766322">
      <w:start w:val="1"/>
      <w:numFmt w:val="bullet"/>
      <w:lvlText w:val=""/>
      <w:lvlJc w:val="left"/>
      <w:pPr>
        <w:ind w:left="5040" w:hanging="360"/>
      </w:pPr>
      <w:rPr>
        <w:rFonts w:ascii="Symbol" w:hAnsi="Symbol" w:hint="default"/>
      </w:rPr>
    </w:lvl>
    <w:lvl w:ilvl="7" w:tplc="95D825C4">
      <w:start w:val="1"/>
      <w:numFmt w:val="bullet"/>
      <w:lvlText w:val="o"/>
      <w:lvlJc w:val="left"/>
      <w:pPr>
        <w:ind w:left="5760" w:hanging="360"/>
      </w:pPr>
      <w:rPr>
        <w:rFonts w:ascii="Courier New" w:hAnsi="Courier New" w:hint="default"/>
      </w:rPr>
    </w:lvl>
    <w:lvl w:ilvl="8" w:tplc="17580AC6">
      <w:start w:val="1"/>
      <w:numFmt w:val="bullet"/>
      <w:lvlText w:val=""/>
      <w:lvlJc w:val="left"/>
      <w:pPr>
        <w:ind w:left="6480" w:hanging="360"/>
      </w:pPr>
      <w:rPr>
        <w:rFonts w:ascii="Wingdings" w:hAnsi="Wingdings" w:hint="default"/>
      </w:rPr>
    </w:lvl>
  </w:abstractNum>
  <w:abstractNum w:abstractNumId="8" w15:restartNumberingAfterBreak="0">
    <w:nsid w:val="27B91652"/>
    <w:multiLevelType w:val="hybridMultilevel"/>
    <w:tmpl w:val="00B21CFC"/>
    <w:lvl w:ilvl="0" w:tplc="4CBC540C">
      <w:start w:val="1"/>
      <w:numFmt w:val="bullet"/>
      <w:lvlText w:val="-"/>
      <w:lvlJc w:val="left"/>
      <w:pPr>
        <w:ind w:left="720" w:hanging="360"/>
      </w:pPr>
      <w:rPr>
        <w:rFonts w:ascii="Calibri" w:hAnsi="Calibri" w:hint="default"/>
      </w:rPr>
    </w:lvl>
    <w:lvl w:ilvl="1" w:tplc="BD2236F2">
      <w:start w:val="1"/>
      <w:numFmt w:val="bullet"/>
      <w:lvlText w:val="o"/>
      <w:lvlJc w:val="left"/>
      <w:pPr>
        <w:ind w:left="1440" w:hanging="360"/>
      </w:pPr>
      <w:rPr>
        <w:rFonts w:ascii="Courier New" w:hAnsi="Courier New" w:hint="default"/>
      </w:rPr>
    </w:lvl>
    <w:lvl w:ilvl="2" w:tplc="382EC738">
      <w:start w:val="1"/>
      <w:numFmt w:val="bullet"/>
      <w:lvlText w:val=""/>
      <w:lvlJc w:val="left"/>
      <w:pPr>
        <w:ind w:left="2160" w:hanging="360"/>
      </w:pPr>
      <w:rPr>
        <w:rFonts w:ascii="Wingdings" w:hAnsi="Wingdings" w:hint="default"/>
      </w:rPr>
    </w:lvl>
    <w:lvl w:ilvl="3" w:tplc="48821AFE">
      <w:start w:val="1"/>
      <w:numFmt w:val="bullet"/>
      <w:lvlText w:val=""/>
      <w:lvlJc w:val="left"/>
      <w:pPr>
        <w:ind w:left="2880" w:hanging="360"/>
      </w:pPr>
      <w:rPr>
        <w:rFonts w:ascii="Symbol" w:hAnsi="Symbol" w:hint="default"/>
      </w:rPr>
    </w:lvl>
    <w:lvl w:ilvl="4" w:tplc="F3103D34">
      <w:start w:val="1"/>
      <w:numFmt w:val="bullet"/>
      <w:lvlText w:val="o"/>
      <w:lvlJc w:val="left"/>
      <w:pPr>
        <w:ind w:left="3600" w:hanging="360"/>
      </w:pPr>
      <w:rPr>
        <w:rFonts w:ascii="Courier New" w:hAnsi="Courier New" w:hint="default"/>
      </w:rPr>
    </w:lvl>
    <w:lvl w:ilvl="5" w:tplc="6F68865E">
      <w:start w:val="1"/>
      <w:numFmt w:val="bullet"/>
      <w:lvlText w:val=""/>
      <w:lvlJc w:val="left"/>
      <w:pPr>
        <w:ind w:left="4320" w:hanging="360"/>
      </w:pPr>
      <w:rPr>
        <w:rFonts w:ascii="Wingdings" w:hAnsi="Wingdings" w:hint="default"/>
      </w:rPr>
    </w:lvl>
    <w:lvl w:ilvl="6" w:tplc="5F3E4B20">
      <w:start w:val="1"/>
      <w:numFmt w:val="bullet"/>
      <w:lvlText w:val=""/>
      <w:lvlJc w:val="left"/>
      <w:pPr>
        <w:ind w:left="5040" w:hanging="360"/>
      </w:pPr>
      <w:rPr>
        <w:rFonts w:ascii="Symbol" w:hAnsi="Symbol" w:hint="default"/>
      </w:rPr>
    </w:lvl>
    <w:lvl w:ilvl="7" w:tplc="58BC8B62">
      <w:start w:val="1"/>
      <w:numFmt w:val="bullet"/>
      <w:lvlText w:val="o"/>
      <w:lvlJc w:val="left"/>
      <w:pPr>
        <w:ind w:left="5760" w:hanging="360"/>
      </w:pPr>
      <w:rPr>
        <w:rFonts w:ascii="Courier New" w:hAnsi="Courier New" w:hint="default"/>
      </w:rPr>
    </w:lvl>
    <w:lvl w:ilvl="8" w:tplc="D9DC7EAA">
      <w:start w:val="1"/>
      <w:numFmt w:val="bullet"/>
      <w:lvlText w:val=""/>
      <w:lvlJc w:val="left"/>
      <w:pPr>
        <w:ind w:left="6480" w:hanging="360"/>
      </w:pPr>
      <w:rPr>
        <w:rFonts w:ascii="Wingdings" w:hAnsi="Wingdings" w:hint="default"/>
      </w:rPr>
    </w:lvl>
  </w:abstractNum>
  <w:abstractNum w:abstractNumId="9" w15:restartNumberingAfterBreak="0">
    <w:nsid w:val="2F1E5C0B"/>
    <w:multiLevelType w:val="hybridMultilevel"/>
    <w:tmpl w:val="BD064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F30836"/>
    <w:multiLevelType w:val="hybridMultilevel"/>
    <w:tmpl w:val="6834F8E6"/>
    <w:lvl w:ilvl="0" w:tplc="3ED60434">
      <w:start w:val="1"/>
      <w:numFmt w:val="bullet"/>
      <w:lvlText w:val=""/>
      <w:lvlJc w:val="left"/>
      <w:pPr>
        <w:ind w:left="720" w:hanging="360"/>
      </w:pPr>
      <w:rPr>
        <w:rFonts w:ascii="Symbol" w:hAnsi="Symbol" w:hint="default"/>
      </w:rPr>
    </w:lvl>
    <w:lvl w:ilvl="1" w:tplc="8666798C">
      <w:start w:val="1"/>
      <w:numFmt w:val="bullet"/>
      <w:lvlText w:val="o"/>
      <w:lvlJc w:val="left"/>
      <w:pPr>
        <w:ind w:left="1440" w:hanging="360"/>
      </w:pPr>
      <w:rPr>
        <w:rFonts w:ascii="Courier New" w:hAnsi="Courier New" w:hint="default"/>
      </w:rPr>
    </w:lvl>
    <w:lvl w:ilvl="2" w:tplc="85FED1B0">
      <w:start w:val="1"/>
      <w:numFmt w:val="bullet"/>
      <w:lvlText w:val=""/>
      <w:lvlJc w:val="left"/>
      <w:pPr>
        <w:ind w:left="2160" w:hanging="360"/>
      </w:pPr>
      <w:rPr>
        <w:rFonts w:ascii="Wingdings" w:hAnsi="Wingdings" w:hint="default"/>
      </w:rPr>
    </w:lvl>
    <w:lvl w:ilvl="3" w:tplc="FF0C34DA">
      <w:start w:val="1"/>
      <w:numFmt w:val="bullet"/>
      <w:lvlText w:val=""/>
      <w:lvlJc w:val="left"/>
      <w:pPr>
        <w:ind w:left="2880" w:hanging="360"/>
      </w:pPr>
      <w:rPr>
        <w:rFonts w:ascii="Symbol" w:hAnsi="Symbol" w:hint="default"/>
      </w:rPr>
    </w:lvl>
    <w:lvl w:ilvl="4" w:tplc="F8322670">
      <w:start w:val="1"/>
      <w:numFmt w:val="bullet"/>
      <w:lvlText w:val="o"/>
      <w:lvlJc w:val="left"/>
      <w:pPr>
        <w:ind w:left="3600" w:hanging="360"/>
      </w:pPr>
      <w:rPr>
        <w:rFonts w:ascii="Courier New" w:hAnsi="Courier New" w:hint="default"/>
      </w:rPr>
    </w:lvl>
    <w:lvl w:ilvl="5" w:tplc="DE0AA1BA">
      <w:start w:val="1"/>
      <w:numFmt w:val="bullet"/>
      <w:lvlText w:val=""/>
      <w:lvlJc w:val="left"/>
      <w:pPr>
        <w:ind w:left="4320" w:hanging="360"/>
      </w:pPr>
      <w:rPr>
        <w:rFonts w:ascii="Wingdings" w:hAnsi="Wingdings" w:hint="default"/>
      </w:rPr>
    </w:lvl>
    <w:lvl w:ilvl="6" w:tplc="E280DE88">
      <w:start w:val="1"/>
      <w:numFmt w:val="bullet"/>
      <w:lvlText w:val=""/>
      <w:lvlJc w:val="left"/>
      <w:pPr>
        <w:ind w:left="5040" w:hanging="360"/>
      </w:pPr>
      <w:rPr>
        <w:rFonts w:ascii="Symbol" w:hAnsi="Symbol" w:hint="default"/>
      </w:rPr>
    </w:lvl>
    <w:lvl w:ilvl="7" w:tplc="C2943DA4">
      <w:start w:val="1"/>
      <w:numFmt w:val="bullet"/>
      <w:lvlText w:val="o"/>
      <w:lvlJc w:val="left"/>
      <w:pPr>
        <w:ind w:left="5760" w:hanging="360"/>
      </w:pPr>
      <w:rPr>
        <w:rFonts w:ascii="Courier New" w:hAnsi="Courier New" w:hint="default"/>
      </w:rPr>
    </w:lvl>
    <w:lvl w:ilvl="8" w:tplc="1F369B08">
      <w:start w:val="1"/>
      <w:numFmt w:val="bullet"/>
      <w:lvlText w:val=""/>
      <w:lvlJc w:val="left"/>
      <w:pPr>
        <w:ind w:left="6480" w:hanging="360"/>
      </w:pPr>
      <w:rPr>
        <w:rFonts w:ascii="Wingdings" w:hAnsi="Wingdings" w:hint="default"/>
      </w:rPr>
    </w:lvl>
  </w:abstractNum>
  <w:abstractNum w:abstractNumId="11" w15:restartNumberingAfterBreak="0">
    <w:nsid w:val="3D082BA8"/>
    <w:multiLevelType w:val="hybridMultilevel"/>
    <w:tmpl w:val="3036145C"/>
    <w:lvl w:ilvl="0" w:tplc="71F43438">
      <w:start w:val="1"/>
      <w:numFmt w:val="bullet"/>
      <w:lvlText w:val=""/>
      <w:lvlJc w:val="left"/>
      <w:pPr>
        <w:ind w:left="360" w:hanging="360"/>
      </w:pPr>
      <w:rPr>
        <w:rFonts w:ascii="Symbol" w:hAnsi="Symbol" w:hint="default"/>
      </w:rPr>
    </w:lvl>
    <w:lvl w:ilvl="1" w:tplc="9D1CE2F2">
      <w:start w:val="1"/>
      <w:numFmt w:val="bullet"/>
      <w:lvlText w:val="o"/>
      <w:lvlJc w:val="left"/>
      <w:pPr>
        <w:ind w:left="1080" w:hanging="360"/>
      </w:pPr>
      <w:rPr>
        <w:rFonts w:ascii="Courier New" w:hAnsi="Courier New" w:hint="default"/>
      </w:rPr>
    </w:lvl>
    <w:lvl w:ilvl="2" w:tplc="08F0321E">
      <w:start w:val="1"/>
      <w:numFmt w:val="bullet"/>
      <w:lvlText w:val=""/>
      <w:lvlJc w:val="left"/>
      <w:pPr>
        <w:ind w:left="1800" w:hanging="360"/>
      </w:pPr>
      <w:rPr>
        <w:rFonts w:ascii="Wingdings" w:hAnsi="Wingdings" w:hint="default"/>
      </w:rPr>
    </w:lvl>
    <w:lvl w:ilvl="3" w:tplc="02F6D786">
      <w:start w:val="1"/>
      <w:numFmt w:val="bullet"/>
      <w:lvlText w:val=""/>
      <w:lvlJc w:val="left"/>
      <w:pPr>
        <w:ind w:left="2520" w:hanging="360"/>
      </w:pPr>
      <w:rPr>
        <w:rFonts w:ascii="Symbol" w:hAnsi="Symbol" w:hint="default"/>
      </w:rPr>
    </w:lvl>
    <w:lvl w:ilvl="4" w:tplc="D93ED4EE">
      <w:start w:val="1"/>
      <w:numFmt w:val="bullet"/>
      <w:lvlText w:val="o"/>
      <w:lvlJc w:val="left"/>
      <w:pPr>
        <w:ind w:left="3240" w:hanging="360"/>
      </w:pPr>
      <w:rPr>
        <w:rFonts w:ascii="Courier New" w:hAnsi="Courier New" w:hint="default"/>
      </w:rPr>
    </w:lvl>
    <w:lvl w:ilvl="5" w:tplc="2C3E9BD8">
      <w:start w:val="1"/>
      <w:numFmt w:val="bullet"/>
      <w:lvlText w:val=""/>
      <w:lvlJc w:val="left"/>
      <w:pPr>
        <w:ind w:left="3960" w:hanging="360"/>
      </w:pPr>
      <w:rPr>
        <w:rFonts w:ascii="Wingdings" w:hAnsi="Wingdings" w:hint="default"/>
      </w:rPr>
    </w:lvl>
    <w:lvl w:ilvl="6" w:tplc="28E2CA54">
      <w:start w:val="1"/>
      <w:numFmt w:val="bullet"/>
      <w:lvlText w:val=""/>
      <w:lvlJc w:val="left"/>
      <w:pPr>
        <w:ind w:left="4680" w:hanging="360"/>
      </w:pPr>
      <w:rPr>
        <w:rFonts w:ascii="Symbol" w:hAnsi="Symbol" w:hint="default"/>
      </w:rPr>
    </w:lvl>
    <w:lvl w:ilvl="7" w:tplc="91F04B9C">
      <w:start w:val="1"/>
      <w:numFmt w:val="bullet"/>
      <w:lvlText w:val="o"/>
      <w:lvlJc w:val="left"/>
      <w:pPr>
        <w:ind w:left="5400" w:hanging="360"/>
      </w:pPr>
      <w:rPr>
        <w:rFonts w:ascii="Courier New" w:hAnsi="Courier New" w:hint="default"/>
      </w:rPr>
    </w:lvl>
    <w:lvl w:ilvl="8" w:tplc="215AD446">
      <w:start w:val="1"/>
      <w:numFmt w:val="bullet"/>
      <w:lvlText w:val=""/>
      <w:lvlJc w:val="left"/>
      <w:pPr>
        <w:ind w:left="6120" w:hanging="360"/>
      </w:pPr>
      <w:rPr>
        <w:rFonts w:ascii="Wingdings" w:hAnsi="Wingdings" w:hint="default"/>
      </w:rPr>
    </w:lvl>
  </w:abstractNum>
  <w:abstractNum w:abstractNumId="12" w15:restartNumberingAfterBreak="0">
    <w:nsid w:val="3E1C688D"/>
    <w:multiLevelType w:val="hybridMultilevel"/>
    <w:tmpl w:val="87D8DE12"/>
    <w:lvl w:ilvl="0" w:tplc="FEF49C7C">
      <w:start w:val="1"/>
      <w:numFmt w:val="bullet"/>
      <w:lvlText w:val=""/>
      <w:lvlJc w:val="left"/>
      <w:pPr>
        <w:ind w:left="720" w:hanging="360"/>
      </w:pPr>
      <w:rPr>
        <w:rFonts w:ascii="Symbol" w:hAnsi="Symbol" w:hint="default"/>
      </w:rPr>
    </w:lvl>
    <w:lvl w:ilvl="1" w:tplc="B804F954">
      <w:start w:val="1"/>
      <w:numFmt w:val="bullet"/>
      <w:lvlText w:val="o"/>
      <w:lvlJc w:val="left"/>
      <w:pPr>
        <w:ind w:left="1440" w:hanging="360"/>
      </w:pPr>
      <w:rPr>
        <w:rFonts w:ascii="Courier New" w:hAnsi="Courier New" w:hint="default"/>
      </w:rPr>
    </w:lvl>
    <w:lvl w:ilvl="2" w:tplc="CE52A8B6">
      <w:start w:val="1"/>
      <w:numFmt w:val="bullet"/>
      <w:lvlText w:val=""/>
      <w:lvlJc w:val="left"/>
      <w:pPr>
        <w:ind w:left="2160" w:hanging="360"/>
      </w:pPr>
      <w:rPr>
        <w:rFonts w:ascii="Wingdings" w:hAnsi="Wingdings" w:hint="default"/>
      </w:rPr>
    </w:lvl>
    <w:lvl w:ilvl="3" w:tplc="E9D06A78">
      <w:start w:val="1"/>
      <w:numFmt w:val="bullet"/>
      <w:lvlText w:val=""/>
      <w:lvlJc w:val="left"/>
      <w:pPr>
        <w:ind w:left="2880" w:hanging="360"/>
      </w:pPr>
      <w:rPr>
        <w:rFonts w:ascii="Symbol" w:hAnsi="Symbol" w:hint="default"/>
      </w:rPr>
    </w:lvl>
    <w:lvl w:ilvl="4" w:tplc="1F100D88">
      <w:start w:val="1"/>
      <w:numFmt w:val="bullet"/>
      <w:lvlText w:val="o"/>
      <w:lvlJc w:val="left"/>
      <w:pPr>
        <w:ind w:left="3600" w:hanging="360"/>
      </w:pPr>
      <w:rPr>
        <w:rFonts w:ascii="Courier New" w:hAnsi="Courier New" w:hint="default"/>
      </w:rPr>
    </w:lvl>
    <w:lvl w:ilvl="5" w:tplc="870200BA">
      <w:start w:val="1"/>
      <w:numFmt w:val="bullet"/>
      <w:lvlText w:val=""/>
      <w:lvlJc w:val="left"/>
      <w:pPr>
        <w:ind w:left="4320" w:hanging="360"/>
      </w:pPr>
      <w:rPr>
        <w:rFonts w:ascii="Wingdings" w:hAnsi="Wingdings" w:hint="default"/>
      </w:rPr>
    </w:lvl>
    <w:lvl w:ilvl="6" w:tplc="4E0A58F6">
      <w:start w:val="1"/>
      <w:numFmt w:val="bullet"/>
      <w:lvlText w:val=""/>
      <w:lvlJc w:val="left"/>
      <w:pPr>
        <w:ind w:left="5040" w:hanging="360"/>
      </w:pPr>
      <w:rPr>
        <w:rFonts w:ascii="Symbol" w:hAnsi="Symbol" w:hint="default"/>
      </w:rPr>
    </w:lvl>
    <w:lvl w:ilvl="7" w:tplc="4A54CE8C">
      <w:start w:val="1"/>
      <w:numFmt w:val="bullet"/>
      <w:lvlText w:val="o"/>
      <w:lvlJc w:val="left"/>
      <w:pPr>
        <w:ind w:left="5760" w:hanging="360"/>
      </w:pPr>
      <w:rPr>
        <w:rFonts w:ascii="Courier New" w:hAnsi="Courier New" w:hint="default"/>
      </w:rPr>
    </w:lvl>
    <w:lvl w:ilvl="8" w:tplc="69A2D1EA">
      <w:start w:val="1"/>
      <w:numFmt w:val="bullet"/>
      <w:lvlText w:val=""/>
      <w:lvlJc w:val="left"/>
      <w:pPr>
        <w:ind w:left="6480" w:hanging="360"/>
      </w:pPr>
      <w:rPr>
        <w:rFonts w:ascii="Wingdings" w:hAnsi="Wingdings" w:hint="default"/>
      </w:rPr>
    </w:lvl>
  </w:abstractNum>
  <w:abstractNum w:abstractNumId="13" w15:restartNumberingAfterBreak="0">
    <w:nsid w:val="3E2425FC"/>
    <w:multiLevelType w:val="hybridMultilevel"/>
    <w:tmpl w:val="BB64638A"/>
    <w:lvl w:ilvl="0" w:tplc="0240ACC4">
      <w:start w:val="1"/>
      <w:numFmt w:val="bullet"/>
      <w:lvlText w:val="-"/>
      <w:lvlJc w:val="left"/>
      <w:pPr>
        <w:ind w:left="720" w:hanging="360"/>
      </w:pPr>
      <w:rPr>
        <w:rFonts w:ascii="Calibri" w:hAnsi="Calibri" w:hint="default"/>
      </w:rPr>
    </w:lvl>
    <w:lvl w:ilvl="1" w:tplc="7CBE1D46">
      <w:start w:val="1"/>
      <w:numFmt w:val="bullet"/>
      <w:lvlText w:val="o"/>
      <w:lvlJc w:val="left"/>
      <w:pPr>
        <w:ind w:left="1440" w:hanging="360"/>
      </w:pPr>
      <w:rPr>
        <w:rFonts w:ascii="Courier New" w:hAnsi="Courier New" w:hint="default"/>
      </w:rPr>
    </w:lvl>
    <w:lvl w:ilvl="2" w:tplc="67A8F1B0">
      <w:start w:val="1"/>
      <w:numFmt w:val="bullet"/>
      <w:lvlText w:val=""/>
      <w:lvlJc w:val="left"/>
      <w:pPr>
        <w:ind w:left="2160" w:hanging="360"/>
      </w:pPr>
      <w:rPr>
        <w:rFonts w:ascii="Wingdings" w:hAnsi="Wingdings" w:hint="default"/>
      </w:rPr>
    </w:lvl>
    <w:lvl w:ilvl="3" w:tplc="91CCDE0A">
      <w:start w:val="1"/>
      <w:numFmt w:val="bullet"/>
      <w:lvlText w:val=""/>
      <w:lvlJc w:val="left"/>
      <w:pPr>
        <w:ind w:left="2880" w:hanging="360"/>
      </w:pPr>
      <w:rPr>
        <w:rFonts w:ascii="Symbol" w:hAnsi="Symbol" w:hint="default"/>
      </w:rPr>
    </w:lvl>
    <w:lvl w:ilvl="4" w:tplc="DDB04190">
      <w:start w:val="1"/>
      <w:numFmt w:val="bullet"/>
      <w:lvlText w:val="o"/>
      <w:lvlJc w:val="left"/>
      <w:pPr>
        <w:ind w:left="3600" w:hanging="360"/>
      </w:pPr>
      <w:rPr>
        <w:rFonts w:ascii="Courier New" w:hAnsi="Courier New" w:hint="default"/>
      </w:rPr>
    </w:lvl>
    <w:lvl w:ilvl="5" w:tplc="A6022B34">
      <w:start w:val="1"/>
      <w:numFmt w:val="bullet"/>
      <w:lvlText w:val=""/>
      <w:lvlJc w:val="left"/>
      <w:pPr>
        <w:ind w:left="4320" w:hanging="360"/>
      </w:pPr>
      <w:rPr>
        <w:rFonts w:ascii="Wingdings" w:hAnsi="Wingdings" w:hint="default"/>
      </w:rPr>
    </w:lvl>
    <w:lvl w:ilvl="6" w:tplc="E5709842">
      <w:start w:val="1"/>
      <w:numFmt w:val="bullet"/>
      <w:lvlText w:val=""/>
      <w:lvlJc w:val="left"/>
      <w:pPr>
        <w:ind w:left="5040" w:hanging="360"/>
      </w:pPr>
      <w:rPr>
        <w:rFonts w:ascii="Symbol" w:hAnsi="Symbol" w:hint="default"/>
      </w:rPr>
    </w:lvl>
    <w:lvl w:ilvl="7" w:tplc="8334DAFC">
      <w:start w:val="1"/>
      <w:numFmt w:val="bullet"/>
      <w:lvlText w:val="o"/>
      <w:lvlJc w:val="left"/>
      <w:pPr>
        <w:ind w:left="5760" w:hanging="360"/>
      </w:pPr>
      <w:rPr>
        <w:rFonts w:ascii="Courier New" w:hAnsi="Courier New" w:hint="default"/>
      </w:rPr>
    </w:lvl>
    <w:lvl w:ilvl="8" w:tplc="A258728A">
      <w:start w:val="1"/>
      <w:numFmt w:val="bullet"/>
      <w:lvlText w:val=""/>
      <w:lvlJc w:val="left"/>
      <w:pPr>
        <w:ind w:left="6480" w:hanging="360"/>
      </w:pPr>
      <w:rPr>
        <w:rFonts w:ascii="Wingdings" w:hAnsi="Wingdings" w:hint="default"/>
      </w:rPr>
    </w:lvl>
  </w:abstractNum>
  <w:abstractNum w:abstractNumId="14" w15:restartNumberingAfterBreak="0">
    <w:nsid w:val="413C661A"/>
    <w:multiLevelType w:val="hybridMultilevel"/>
    <w:tmpl w:val="5B4CCE62"/>
    <w:lvl w:ilvl="0" w:tplc="0E620F26">
      <w:start w:val="1"/>
      <w:numFmt w:val="bullet"/>
      <w:lvlText w:val="-"/>
      <w:lvlJc w:val="left"/>
      <w:pPr>
        <w:ind w:left="720" w:hanging="360"/>
      </w:pPr>
      <w:rPr>
        <w:rFonts w:ascii="Calibri" w:hAnsi="Calibri" w:hint="default"/>
      </w:rPr>
    </w:lvl>
    <w:lvl w:ilvl="1" w:tplc="9B7EBFAC">
      <w:start w:val="1"/>
      <w:numFmt w:val="bullet"/>
      <w:lvlText w:val="o"/>
      <w:lvlJc w:val="left"/>
      <w:pPr>
        <w:ind w:left="1440" w:hanging="360"/>
      </w:pPr>
      <w:rPr>
        <w:rFonts w:ascii="Courier New" w:hAnsi="Courier New" w:hint="default"/>
      </w:rPr>
    </w:lvl>
    <w:lvl w:ilvl="2" w:tplc="CDD28500">
      <w:start w:val="1"/>
      <w:numFmt w:val="bullet"/>
      <w:lvlText w:val=""/>
      <w:lvlJc w:val="left"/>
      <w:pPr>
        <w:ind w:left="2160" w:hanging="360"/>
      </w:pPr>
      <w:rPr>
        <w:rFonts w:ascii="Wingdings" w:hAnsi="Wingdings" w:hint="default"/>
      </w:rPr>
    </w:lvl>
    <w:lvl w:ilvl="3" w:tplc="DA92B16A">
      <w:start w:val="1"/>
      <w:numFmt w:val="bullet"/>
      <w:lvlText w:val=""/>
      <w:lvlJc w:val="left"/>
      <w:pPr>
        <w:ind w:left="2880" w:hanging="360"/>
      </w:pPr>
      <w:rPr>
        <w:rFonts w:ascii="Symbol" w:hAnsi="Symbol" w:hint="default"/>
      </w:rPr>
    </w:lvl>
    <w:lvl w:ilvl="4" w:tplc="A7701E9C">
      <w:start w:val="1"/>
      <w:numFmt w:val="bullet"/>
      <w:lvlText w:val="o"/>
      <w:lvlJc w:val="left"/>
      <w:pPr>
        <w:ind w:left="3600" w:hanging="360"/>
      </w:pPr>
      <w:rPr>
        <w:rFonts w:ascii="Courier New" w:hAnsi="Courier New" w:hint="default"/>
      </w:rPr>
    </w:lvl>
    <w:lvl w:ilvl="5" w:tplc="A300D25A">
      <w:start w:val="1"/>
      <w:numFmt w:val="bullet"/>
      <w:lvlText w:val=""/>
      <w:lvlJc w:val="left"/>
      <w:pPr>
        <w:ind w:left="4320" w:hanging="360"/>
      </w:pPr>
      <w:rPr>
        <w:rFonts w:ascii="Wingdings" w:hAnsi="Wingdings" w:hint="default"/>
      </w:rPr>
    </w:lvl>
    <w:lvl w:ilvl="6" w:tplc="72F0F1E0">
      <w:start w:val="1"/>
      <w:numFmt w:val="bullet"/>
      <w:lvlText w:val=""/>
      <w:lvlJc w:val="left"/>
      <w:pPr>
        <w:ind w:left="5040" w:hanging="360"/>
      </w:pPr>
      <w:rPr>
        <w:rFonts w:ascii="Symbol" w:hAnsi="Symbol" w:hint="default"/>
      </w:rPr>
    </w:lvl>
    <w:lvl w:ilvl="7" w:tplc="BA085DC8">
      <w:start w:val="1"/>
      <w:numFmt w:val="bullet"/>
      <w:lvlText w:val="o"/>
      <w:lvlJc w:val="left"/>
      <w:pPr>
        <w:ind w:left="5760" w:hanging="360"/>
      </w:pPr>
      <w:rPr>
        <w:rFonts w:ascii="Courier New" w:hAnsi="Courier New" w:hint="default"/>
      </w:rPr>
    </w:lvl>
    <w:lvl w:ilvl="8" w:tplc="52223114">
      <w:start w:val="1"/>
      <w:numFmt w:val="bullet"/>
      <w:lvlText w:val=""/>
      <w:lvlJc w:val="left"/>
      <w:pPr>
        <w:ind w:left="6480" w:hanging="360"/>
      </w:pPr>
      <w:rPr>
        <w:rFonts w:ascii="Wingdings" w:hAnsi="Wingdings" w:hint="default"/>
      </w:rPr>
    </w:lvl>
  </w:abstractNum>
  <w:abstractNum w:abstractNumId="15" w15:restartNumberingAfterBreak="0">
    <w:nsid w:val="44F24D69"/>
    <w:multiLevelType w:val="hybridMultilevel"/>
    <w:tmpl w:val="DA4E6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B57DA4"/>
    <w:multiLevelType w:val="hybridMultilevel"/>
    <w:tmpl w:val="98822E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3E2C50"/>
    <w:multiLevelType w:val="hybridMultilevel"/>
    <w:tmpl w:val="57C24704"/>
    <w:lvl w:ilvl="0" w:tplc="CDFCB4D0">
      <w:start w:val="1"/>
      <w:numFmt w:val="bullet"/>
      <w:lvlText w:val="-"/>
      <w:lvlJc w:val="left"/>
      <w:pPr>
        <w:ind w:left="720" w:hanging="360"/>
      </w:pPr>
      <w:rPr>
        <w:rFonts w:ascii="Calibri" w:hAnsi="Calibri" w:hint="default"/>
      </w:rPr>
    </w:lvl>
    <w:lvl w:ilvl="1" w:tplc="0A8018A2">
      <w:start w:val="1"/>
      <w:numFmt w:val="bullet"/>
      <w:lvlText w:val="o"/>
      <w:lvlJc w:val="left"/>
      <w:pPr>
        <w:ind w:left="1440" w:hanging="360"/>
      </w:pPr>
      <w:rPr>
        <w:rFonts w:ascii="Courier New" w:hAnsi="Courier New" w:hint="default"/>
      </w:rPr>
    </w:lvl>
    <w:lvl w:ilvl="2" w:tplc="45402CE8">
      <w:start w:val="1"/>
      <w:numFmt w:val="bullet"/>
      <w:lvlText w:val=""/>
      <w:lvlJc w:val="left"/>
      <w:pPr>
        <w:ind w:left="2160" w:hanging="360"/>
      </w:pPr>
      <w:rPr>
        <w:rFonts w:ascii="Wingdings" w:hAnsi="Wingdings" w:hint="default"/>
      </w:rPr>
    </w:lvl>
    <w:lvl w:ilvl="3" w:tplc="3CEC7466">
      <w:start w:val="1"/>
      <w:numFmt w:val="bullet"/>
      <w:lvlText w:val=""/>
      <w:lvlJc w:val="left"/>
      <w:pPr>
        <w:ind w:left="2880" w:hanging="360"/>
      </w:pPr>
      <w:rPr>
        <w:rFonts w:ascii="Symbol" w:hAnsi="Symbol" w:hint="default"/>
      </w:rPr>
    </w:lvl>
    <w:lvl w:ilvl="4" w:tplc="0DAE172C">
      <w:start w:val="1"/>
      <w:numFmt w:val="bullet"/>
      <w:lvlText w:val="o"/>
      <w:lvlJc w:val="left"/>
      <w:pPr>
        <w:ind w:left="3600" w:hanging="360"/>
      </w:pPr>
      <w:rPr>
        <w:rFonts w:ascii="Courier New" w:hAnsi="Courier New" w:hint="default"/>
      </w:rPr>
    </w:lvl>
    <w:lvl w:ilvl="5" w:tplc="383CB174">
      <w:start w:val="1"/>
      <w:numFmt w:val="bullet"/>
      <w:lvlText w:val=""/>
      <w:lvlJc w:val="left"/>
      <w:pPr>
        <w:ind w:left="4320" w:hanging="360"/>
      </w:pPr>
      <w:rPr>
        <w:rFonts w:ascii="Wingdings" w:hAnsi="Wingdings" w:hint="default"/>
      </w:rPr>
    </w:lvl>
    <w:lvl w:ilvl="6" w:tplc="239ED220">
      <w:start w:val="1"/>
      <w:numFmt w:val="bullet"/>
      <w:lvlText w:val=""/>
      <w:lvlJc w:val="left"/>
      <w:pPr>
        <w:ind w:left="5040" w:hanging="360"/>
      </w:pPr>
      <w:rPr>
        <w:rFonts w:ascii="Symbol" w:hAnsi="Symbol" w:hint="default"/>
      </w:rPr>
    </w:lvl>
    <w:lvl w:ilvl="7" w:tplc="BFF0DFD6">
      <w:start w:val="1"/>
      <w:numFmt w:val="bullet"/>
      <w:lvlText w:val="o"/>
      <w:lvlJc w:val="left"/>
      <w:pPr>
        <w:ind w:left="5760" w:hanging="360"/>
      </w:pPr>
      <w:rPr>
        <w:rFonts w:ascii="Courier New" w:hAnsi="Courier New" w:hint="default"/>
      </w:rPr>
    </w:lvl>
    <w:lvl w:ilvl="8" w:tplc="8F5AE7F2">
      <w:start w:val="1"/>
      <w:numFmt w:val="bullet"/>
      <w:lvlText w:val=""/>
      <w:lvlJc w:val="left"/>
      <w:pPr>
        <w:ind w:left="6480" w:hanging="360"/>
      </w:pPr>
      <w:rPr>
        <w:rFonts w:ascii="Wingdings" w:hAnsi="Wingdings" w:hint="default"/>
      </w:rPr>
    </w:lvl>
  </w:abstractNum>
  <w:abstractNum w:abstractNumId="18" w15:restartNumberingAfterBreak="0">
    <w:nsid w:val="50FE6431"/>
    <w:multiLevelType w:val="multilevel"/>
    <w:tmpl w:val="FD6E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1805FE0"/>
    <w:multiLevelType w:val="multilevel"/>
    <w:tmpl w:val="A0DC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C30546"/>
    <w:multiLevelType w:val="hybridMultilevel"/>
    <w:tmpl w:val="EDB4C904"/>
    <w:lvl w:ilvl="0" w:tplc="525634A8">
      <w:start w:val="1"/>
      <w:numFmt w:val="bullet"/>
      <w:lvlText w:val="-"/>
      <w:lvlJc w:val="left"/>
      <w:pPr>
        <w:ind w:left="720" w:hanging="360"/>
      </w:pPr>
      <w:rPr>
        <w:rFonts w:ascii="Calibri" w:hAnsi="Calibri" w:hint="default"/>
      </w:rPr>
    </w:lvl>
    <w:lvl w:ilvl="1" w:tplc="815C3DDA">
      <w:start w:val="1"/>
      <w:numFmt w:val="bullet"/>
      <w:lvlText w:val="o"/>
      <w:lvlJc w:val="left"/>
      <w:pPr>
        <w:ind w:left="1440" w:hanging="360"/>
      </w:pPr>
      <w:rPr>
        <w:rFonts w:ascii="Courier New" w:hAnsi="Courier New" w:hint="default"/>
      </w:rPr>
    </w:lvl>
    <w:lvl w:ilvl="2" w:tplc="49FEF9CE">
      <w:start w:val="1"/>
      <w:numFmt w:val="bullet"/>
      <w:lvlText w:val=""/>
      <w:lvlJc w:val="left"/>
      <w:pPr>
        <w:ind w:left="2160" w:hanging="360"/>
      </w:pPr>
      <w:rPr>
        <w:rFonts w:ascii="Wingdings" w:hAnsi="Wingdings" w:hint="default"/>
      </w:rPr>
    </w:lvl>
    <w:lvl w:ilvl="3" w:tplc="FF32A4BC">
      <w:start w:val="1"/>
      <w:numFmt w:val="bullet"/>
      <w:lvlText w:val=""/>
      <w:lvlJc w:val="left"/>
      <w:pPr>
        <w:ind w:left="2880" w:hanging="360"/>
      </w:pPr>
      <w:rPr>
        <w:rFonts w:ascii="Symbol" w:hAnsi="Symbol" w:hint="default"/>
      </w:rPr>
    </w:lvl>
    <w:lvl w:ilvl="4" w:tplc="4F22464C">
      <w:start w:val="1"/>
      <w:numFmt w:val="bullet"/>
      <w:lvlText w:val="o"/>
      <w:lvlJc w:val="left"/>
      <w:pPr>
        <w:ind w:left="3600" w:hanging="360"/>
      </w:pPr>
      <w:rPr>
        <w:rFonts w:ascii="Courier New" w:hAnsi="Courier New" w:hint="default"/>
      </w:rPr>
    </w:lvl>
    <w:lvl w:ilvl="5" w:tplc="514E9588">
      <w:start w:val="1"/>
      <w:numFmt w:val="bullet"/>
      <w:lvlText w:val=""/>
      <w:lvlJc w:val="left"/>
      <w:pPr>
        <w:ind w:left="4320" w:hanging="360"/>
      </w:pPr>
      <w:rPr>
        <w:rFonts w:ascii="Wingdings" w:hAnsi="Wingdings" w:hint="default"/>
      </w:rPr>
    </w:lvl>
    <w:lvl w:ilvl="6" w:tplc="F20C614C">
      <w:start w:val="1"/>
      <w:numFmt w:val="bullet"/>
      <w:lvlText w:val=""/>
      <w:lvlJc w:val="left"/>
      <w:pPr>
        <w:ind w:left="5040" w:hanging="360"/>
      </w:pPr>
      <w:rPr>
        <w:rFonts w:ascii="Symbol" w:hAnsi="Symbol" w:hint="default"/>
      </w:rPr>
    </w:lvl>
    <w:lvl w:ilvl="7" w:tplc="38D4A16A">
      <w:start w:val="1"/>
      <w:numFmt w:val="bullet"/>
      <w:lvlText w:val="o"/>
      <w:lvlJc w:val="left"/>
      <w:pPr>
        <w:ind w:left="5760" w:hanging="360"/>
      </w:pPr>
      <w:rPr>
        <w:rFonts w:ascii="Courier New" w:hAnsi="Courier New" w:hint="default"/>
      </w:rPr>
    </w:lvl>
    <w:lvl w:ilvl="8" w:tplc="E82C85BE">
      <w:start w:val="1"/>
      <w:numFmt w:val="bullet"/>
      <w:lvlText w:val=""/>
      <w:lvlJc w:val="left"/>
      <w:pPr>
        <w:ind w:left="6480" w:hanging="360"/>
      </w:pPr>
      <w:rPr>
        <w:rFonts w:ascii="Wingdings" w:hAnsi="Wingdings" w:hint="default"/>
      </w:rPr>
    </w:lvl>
  </w:abstractNum>
  <w:abstractNum w:abstractNumId="21" w15:restartNumberingAfterBreak="0">
    <w:nsid w:val="5F080A8B"/>
    <w:multiLevelType w:val="hybridMultilevel"/>
    <w:tmpl w:val="47D645BA"/>
    <w:lvl w:ilvl="0" w:tplc="85941A28">
      <w:start w:val="1"/>
      <w:numFmt w:val="bullet"/>
      <w:lvlText w:val="-"/>
      <w:lvlJc w:val="left"/>
      <w:pPr>
        <w:ind w:left="720" w:hanging="360"/>
      </w:pPr>
      <w:rPr>
        <w:rFonts w:ascii="Calibri" w:hAnsi="Calibri" w:hint="default"/>
      </w:rPr>
    </w:lvl>
    <w:lvl w:ilvl="1" w:tplc="E564E3AC">
      <w:start w:val="1"/>
      <w:numFmt w:val="bullet"/>
      <w:lvlText w:val="o"/>
      <w:lvlJc w:val="left"/>
      <w:pPr>
        <w:ind w:left="1440" w:hanging="360"/>
      </w:pPr>
      <w:rPr>
        <w:rFonts w:ascii="Courier New" w:hAnsi="Courier New" w:hint="default"/>
      </w:rPr>
    </w:lvl>
    <w:lvl w:ilvl="2" w:tplc="E17ABC24">
      <w:start w:val="1"/>
      <w:numFmt w:val="bullet"/>
      <w:lvlText w:val=""/>
      <w:lvlJc w:val="left"/>
      <w:pPr>
        <w:ind w:left="2160" w:hanging="360"/>
      </w:pPr>
      <w:rPr>
        <w:rFonts w:ascii="Wingdings" w:hAnsi="Wingdings" w:hint="default"/>
      </w:rPr>
    </w:lvl>
    <w:lvl w:ilvl="3" w:tplc="3CE6C174">
      <w:start w:val="1"/>
      <w:numFmt w:val="bullet"/>
      <w:lvlText w:val=""/>
      <w:lvlJc w:val="left"/>
      <w:pPr>
        <w:ind w:left="2880" w:hanging="360"/>
      </w:pPr>
      <w:rPr>
        <w:rFonts w:ascii="Symbol" w:hAnsi="Symbol" w:hint="default"/>
      </w:rPr>
    </w:lvl>
    <w:lvl w:ilvl="4" w:tplc="321001FC">
      <w:start w:val="1"/>
      <w:numFmt w:val="bullet"/>
      <w:lvlText w:val="o"/>
      <w:lvlJc w:val="left"/>
      <w:pPr>
        <w:ind w:left="3600" w:hanging="360"/>
      </w:pPr>
      <w:rPr>
        <w:rFonts w:ascii="Courier New" w:hAnsi="Courier New" w:hint="default"/>
      </w:rPr>
    </w:lvl>
    <w:lvl w:ilvl="5" w:tplc="5948A204">
      <w:start w:val="1"/>
      <w:numFmt w:val="bullet"/>
      <w:lvlText w:val=""/>
      <w:lvlJc w:val="left"/>
      <w:pPr>
        <w:ind w:left="4320" w:hanging="360"/>
      </w:pPr>
      <w:rPr>
        <w:rFonts w:ascii="Wingdings" w:hAnsi="Wingdings" w:hint="default"/>
      </w:rPr>
    </w:lvl>
    <w:lvl w:ilvl="6" w:tplc="F4669204">
      <w:start w:val="1"/>
      <w:numFmt w:val="bullet"/>
      <w:lvlText w:val=""/>
      <w:lvlJc w:val="left"/>
      <w:pPr>
        <w:ind w:left="5040" w:hanging="360"/>
      </w:pPr>
      <w:rPr>
        <w:rFonts w:ascii="Symbol" w:hAnsi="Symbol" w:hint="default"/>
      </w:rPr>
    </w:lvl>
    <w:lvl w:ilvl="7" w:tplc="1E54F158">
      <w:start w:val="1"/>
      <w:numFmt w:val="bullet"/>
      <w:lvlText w:val="o"/>
      <w:lvlJc w:val="left"/>
      <w:pPr>
        <w:ind w:left="5760" w:hanging="360"/>
      </w:pPr>
      <w:rPr>
        <w:rFonts w:ascii="Courier New" w:hAnsi="Courier New" w:hint="default"/>
      </w:rPr>
    </w:lvl>
    <w:lvl w:ilvl="8" w:tplc="7A78B784">
      <w:start w:val="1"/>
      <w:numFmt w:val="bullet"/>
      <w:lvlText w:val=""/>
      <w:lvlJc w:val="left"/>
      <w:pPr>
        <w:ind w:left="6480" w:hanging="360"/>
      </w:pPr>
      <w:rPr>
        <w:rFonts w:ascii="Wingdings" w:hAnsi="Wingdings" w:hint="default"/>
      </w:rPr>
    </w:lvl>
  </w:abstractNum>
  <w:abstractNum w:abstractNumId="22" w15:restartNumberingAfterBreak="0">
    <w:nsid w:val="62215074"/>
    <w:multiLevelType w:val="multilevel"/>
    <w:tmpl w:val="37C61A9A"/>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069"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D73C34"/>
    <w:multiLevelType w:val="hybridMultilevel"/>
    <w:tmpl w:val="B94650F2"/>
    <w:lvl w:ilvl="0" w:tplc="D782149C">
      <w:start w:val="1"/>
      <w:numFmt w:val="bullet"/>
      <w:lvlText w:val="-"/>
      <w:lvlJc w:val="left"/>
      <w:pPr>
        <w:ind w:left="720" w:hanging="360"/>
      </w:pPr>
      <w:rPr>
        <w:rFonts w:ascii="Calibri" w:hAnsi="Calibri" w:hint="default"/>
      </w:rPr>
    </w:lvl>
    <w:lvl w:ilvl="1" w:tplc="FE62AA8A">
      <w:start w:val="1"/>
      <w:numFmt w:val="bullet"/>
      <w:lvlText w:val="o"/>
      <w:lvlJc w:val="left"/>
      <w:pPr>
        <w:ind w:left="1440" w:hanging="360"/>
      </w:pPr>
      <w:rPr>
        <w:rFonts w:ascii="Courier New" w:hAnsi="Courier New" w:hint="default"/>
      </w:rPr>
    </w:lvl>
    <w:lvl w:ilvl="2" w:tplc="ED08EA6E">
      <w:start w:val="1"/>
      <w:numFmt w:val="bullet"/>
      <w:lvlText w:val=""/>
      <w:lvlJc w:val="left"/>
      <w:pPr>
        <w:ind w:left="2160" w:hanging="360"/>
      </w:pPr>
      <w:rPr>
        <w:rFonts w:ascii="Wingdings" w:hAnsi="Wingdings" w:hint="default"/>
      </w:rPr>
    </w:lvl>
    <w:lvl w:ilvl="3" w:tplc="175A28C2">
      <w:start w:val="1"/>
      <w:numFmt w:val="bullet"/>
      <w:lvlText w:val=""/>
      <w:lvlJc w:val="left"/>
      <w:pPr>
        <w:ind w:left="2880" w:hanging="360"/>
      </w:pPr>
      <w:rPr>
        <w:rFonts w:ascii="Symbol" w:hAnsi="Symbol" w:hint="default"/>
      </w:rPr>
    </w:lvl>
    <w:lvl w:ilvl="4" w:tplc="106A2372">
      <w:start w:val="1"/>
      <w:numFmt w:val="bullet"/>
      <w:lvlText w:val="o"/>
      <w:lvlJc w:val="left"/>
      <w:pPr>
        <w:ind w:left="3600" w:hanging="360"/>
      </w:pPr>
      <w:rPr>
        <w:rFonts w:ascii="Courier New" w:hAnsi="Courier New" w:hint="default"/>
      </w:rPr>
    </w:lvl>
    <w:lvl w:ilvl="5" w:tplc="406498CC">
      <w:start w:val="1"/>
      <w:numFmt w:val="bullet"/>
      <w:lvlText w:val=""/>
      <w:lvlJc w:val="left"/>
      <w:pPr>
        <w:ind w:left="4320" w:hanging="360"/>
      </w:pPr>
      <w:rPr>
        <w:rFonts w:ascii="Wingdings" w:hAnsi="Wingdings" w:hint="default"/>
      </w:rPr>
    </w:lvl>
    <w:lvl w:ilvl="6" w:tplc="5F7A2FF8">
      <w:start w:val="1"/>
      <w:numFmt w:val="bullet"/>
      <w:lvlText w:val=""/>
      <w:lvlJc w:val="left"/>
      <w:pPr>
        <w:ind w:left="5040" w:hanging="360"/>
      </w:pPr>
      <w:rPr>
        <w:rFonts w:ascii="Symbol" w:hAnsi="Symbol" w:hint="default"/>
      </w:rPr>
    </w:lvl>
    <w:lvl w:ilvl="7" w:tplc="B888AEA4">
      <w:start w:val="1"/>
      <w:numFmt w:val="bullet"/>
      <w:lvlText w:val="o"/>
      <w:lvlJc w:val="left"/>
      <w:pPr>
        <w:ind w:left="5760" w:hanging="360"/>
      </w:pPr>
      <w:rPr>
        <w:rFonts w:ascii="Courier New" w:hAnsi="Courier New" w:hint="default"/>
      </w:rPr>
    </w:lvl>
    <w:lvl w:ilvl="8" w:tplc="4198B614">
      <w:start w:val="1"/>
      <w:numFmt w:val="bullet"/>
      <w:lvlText w:val=""/>
      <w:lvlJc w:val="left"/>
      <w:pPr>
        <w:ind w:left="6480" w:hanging="360"/>
      </w:pPr>
      <w:rPr>
        <w:rFonts w:ascii="Wingdings" w:hAnsi="Wingdings" w:hint="default"/>
      </w:rPr>
    </w:lvl>
  </w:abstractNum>
  <w:abstractNum w:abstractNumId="24" w15:restartNumberingAfterBreak="0">
    <w:nsid w:val="68F72494"/>
    <w:multiLevelType w:val="multilevel"/>
    <w:tmpl w:val="E1D8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202B93"/>
    <w:multiLevelType w:val="hybridMultilevel"/>
    <w:tmpl w:val="D3167156"/>
    <w:lvl w:ilvl="0" w:tplc="7A8E215E">
      <w:start w:val="1"/>
      <w:numFmt w:val="bullet"/>
      <w:lvlText w:val="-"/>
      <w:lvlJc w:val="left"/>
      <w:pPr>
        <w:ind w:left="720" w:hanging="360"/>
      </w:pPr>
      <w:rPr>
        <w:rFonts w:ascii="Calibri" w:hAnsi="Calibri" w:hint="default"/>
      </w:rPr>
    </w:lvl>
    <w:lvl w:ilvl="1" w:tplc="97A4ED0A">
      <w:start w:val="1"/>
      <w:numFmt w:val="bullet"/>
      <w:lvlText w:val="o"/>
      <w:lvlJc w:val="left"/>
      <w:pPr>
        <w:ind w:left="1440" w:hanging="360"/>
      </w:pPr>
      <w:rPr>
        <w:rFonts w:ascii="Courier New" w:hAnsi="Courier New" w:hint="default"/>
      </w:rPr>
    </w:lvl>
    <w:lvl w:ilvl="2" w:tplc="5C823A7A">
      <w:start w:val="1"/>
      <w:numFmt w:val="bullet"/>
      <w:lvlText w:val=""/>
      <w:lvlJc w:val="left"/>
      <w:pPr>
        <w:ind w:left="2160" w:hanging="360"/>
      </w:pPr>
      <w:rPr>
        <w:rFonts w:ascii="Wingdings" w:hAnsi="Wingdings" w:hint="default"/>
      </w:rPr>
    </w:lvl>
    <w:lvl w:ilvl="3" w:tplc="BC2C9BBC">
      <w:start w:val="1"/>
      <w:numFmt w:val="bullet"/>
      <w:lvlText w:val=""/>
      <w:lvlJc w:val="left"/>
      <w:pPr>
        <w:ind w:left="2880" w:hanging="360"/>
      </w:pPr>
      <w:rPr>
        <w:rFonts w:ascii="Symbol" w:hAnsi="Symbol" w:hint="default"/>
      </w:rPr>
    </w:lvl>
    <w:lvl w:ilvl="4" w:tplc="24484510">
      <w:start w:val="1"/>
      <w:numFmt w:val="bullet"/>
      <w:lvlText w:val="o"/>
      <w:lvlJc w:val="left"/>
      <w:pPr>
        <w:ind w:left="3600" w:hanging="360"/>
      </w:pPr>
      <w:rPr>
        <w:rFonts w:ascii="Courier New" w:hAnsi="Courier New" w:hint="default"/>
      </w:rPr>
    </w:lvl>
    <w:lvl w:ilvl="5" w:tplc="F0544D70">
      <w:start w:val="1"/>
      <w:numFmt w:val="bullet"/>
      <w:lvlText w:val=""/>
      <w:lvlJc w:val="left"/>
      <w:pPr>
        <w:ind w:left="4320" w:hanging="360"/>
      </w:pPr>
      <w:rPr>
        <w:rFonts w:ascii="Wingdings" w:hAnsi="Wingdings" w:hint="default"/>
      </w:rPr>
    </w:lvl>
    <w:lvl w:ilvl="6" w:tplc="48D0A5F6">
      <w:start w:val="1"/>
      <w:numFmt w:val="bullet"/>
      <w:lvlText w:val=""/>
      <w:lvlJc w:val="left"/>
      <w:pPr>
        <w:ind w:left="5040" w:hanging="360"/>
      </w:pPr>
      <w:rPr>
        <w:rFonts w:ascii="Symbol" w:hAnsi="Symbol" w:hint="default"/>
      </w:rPr>
    </w:lvl>
    <w:lvl w:ilvl="7" w:tplc="5EE62BC4">
      <w:start w:val="1"/>
      <w:numFmt w:val="bullet"/>
      <w:lvlText w:val="o"/>
      <w:lvlJc w:val="left"/>
      <w:pPr>
        <w:ind w:left="5760" w:hanging="360"/>
      </w:pPr>
      <w:rPr>
        <w:rFonts w:ascii="Courier New" w:hAnsi="Courier New" w:hint="default"/>
      </w:rPr>
    </w:lvl>
    <w:lvl w:ilvl="8" w:tplc="59824982">
      <w:start w:val="1"/>
      <w:numFmt w:val="bullet"/>
      <w:lvlText w:val=""/>
      <w:lvlJc w:val="left"/>
      <w:pPr>
        <w:ind w:left="6480" w:hanging="360"/>
      </w:pPr>
      <w:rPr>
        <w:rFonts w:ascii="Wingdings" w:hAnsi="Wingdings" w:hint="default"/>
      </w:rPr>
    </w:lvl>
  </w:abstractNum>
  <w:abstractNum w:abstractNumId="26" w15:restartNumberingAfterBreak="0">
    <w:nsid w:val="75021A71"/>
    <w:multiLevelType w:val="hybridMultilevel"/>
    <w:tmpl w:val="253E2EA6"/>
    <w:lvl w:ilvl="0" w:tplc="0FB053D4">
      <w:start w:val="1"/>
      <w:numFmt w:val="bullet"/>
      <w:lvlText w:val=""/>
      <w:lvlJc w:val="left"/>
      <w:pPr>
        <w:ind w:left="720" w:hanging="360"/>
      </w:pPr>
      <w:rPr>
        <w:rFonts w:ascii="Symbol" w:hAnsi="Symbol" w:hint="default"/>
      </w:rPr>
    </w:lvl>
    <w:lvl w:ilvl="1" w:tplc="417A34AE">
      <w:start w:val="1"/>
      <w:numFmt w:val="bullet"/>
      <w:lvlText w:val="-"/>
      <w:lvlJc w:val="left"/>
      <w:pPr>
        <w:ind w:left="1440" w:hanging="360"/>
      </w:pPr>
      <w:rPr>
        <w:rFonts w:ascii="Calibri" w:hAnsi="Calibri" w:hint="default"/>
      </w:rPr>
    </w:lvl>
    <w:lvl w:ilvl="2" w:tplc="4BF44B38">
      <w:start w:val="1"/>
      <w:numFmt w:val="bullet"/>
      <w:lvlText w:val=""/>
      <w:lvlJc w:val="left"/>
      <w:pPr>
        <w:ind w:left="2160" w:hanging="360"/>
      </w:pPr>
      <w:rPr>
        <w:rFonts w:ascii="Wingdings" w:hAnsi="Wingdings" w:hint="default"/>
      </w:rPr>
    </w:lvl>
    <w:lvl w:ilvl="3" w:tplc="220A3C1C">
      <w:start w:val="1"/>
      <w:numFmt w:val="bullet"/>
      <w:lvlText w:val=""/>
      <w:lvlJc w:val="left"/>
      <w:pPr>
        <w:ind w:left="2880" w:hanging="360"/>
      </w:pPr>
      <w:rPr>
        <w:rFonts w:ascii="Symbol" w:hAnsi="Symbol" w:hint="default"/>
      </w:rPr>
    </w:lvl>
    <w:lvl w:ilvl="4" w:tplc="67602556">
      <w:start w:val="1"/>
      <w:numFmt w:val="bullet"/>
      <w:lvlText w:val="o"/>
      <w:lvlJc w:val="left"/>
      <w:pPr>
        <w:ind w:left="3600" w:hanging="360"/>
      </w:pPr>
      <w:rPr>
        <w:rFonts w:ascii="Courier New" w:hAnsi="Courier New" w:hint="default"/>
      </w:rPr>
    </w:lvl>
    <w:lvl w:ilvl="5" w:tplc="CD9ECD9C">
      <w:start w:val="1"/>
      <w:numFmt w:val="bullet"/>
      <w:lvlText w:val=""/>
      <w:lvlJc w:val="left"/>
      <w:pPr>
        <w:ind w:left="4320" w:hanging="360"/>
      </w:pPr>
      <w:rPr>
        <w:rFonts w:ascii="Wingdings" w:hAnsi="Wingdings" w:hint="default"/>
      </w:rPr>
    </w:lvl>
    <w:lvl w:ilvl="6" w:tplc="5E3A5ADE">
      <w:start w:val="1"/>
      <w:numFmt w:val="bullet"/>
      <w:lvlText w:val=""/>
      <w:lvlJc w:val="left"/>
      <w:pPr>
        <w:ind w:left="5040" w:hanging="360"/>
      </w:pPr>
      <w:rPr>
        <w:rFonts w:ascii="Symbol" w:hAnsi="Symbol" w:hint="default"/>
      </w:rPr>
    </w:lvl>
    <w:lvl w:ilvl="7" w:tplc="60262C42">
      <w:start w:val="1"/>
      <w:numFmt w:val="bullet"/>
      <w:lvlText w:val="o"/>
      <w:lvlJc w:val="left"/>
      <w:pPr>
        <w:ind w:left="5760" w:hanging="360"/>
      </w:pPr>
      <w:rPr>
        <w:rFonts w:ascii="Courier New" w:hAnsi="Courier New" w:hint="default"/>
      </w:rPr>
    </w:lvl>
    <w:lvl w:ilvl="8" w:tplc="65421B62">
      <w:start w:val="1"/>
      <w:numFmt w:val="bullet"/>
      <w:lvlText w:val=""/>
      <w:lvlJc w:val="left"/>
      <w:pPr>
        <w:ind w:left="6480" w:hanging="360"/>
      </w:pPr>
      <w:rPr>
        <w:rFonts w:ascii="Wingdings" w:hAnsi="Wingdings" w:hint="default"/>
      </w:rPr>
    </w:lvl>
  </w:abstractNum>
  <w:abstractNum w:abstractNumId="27" w15:restartNumberingAfterBreak="0">
    <w:nsid w:val="7520179D"/>
    <w:multiLevelType w:val="hybridMultilevel"/>
    <w:tmpl w:val="5A586574"/>
    <w:lvl w:ilvl="0" w:tplc="5AB2E51E">
      <w:start w:val="1"/>
      <w:numFmt w:val="upperRoman"/>
      <w:lvlText w:val="%1)"/>
      <w:lvlJc w:val="left"/>
      <w:pPr>
        <w:ind w:left="720" w:hanging="720"/>
      </w:pPr>
      <w:rPr>
        <w:rFonts w:ascii="Times New Roman" w:eastAsia="Times New Roman" w:hAnsi="Times New Roman" w:cs="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7D44055"/>
    <w:multiLevelType w:val="hybridMultilevel"/>
    <w:tmpl w:val="68F28B94"/>
    <w:lvl w:ilvl="0" w:tplc="11AEACFE">
      <w:start w:val="1"/>
      <w:numFmt w:val="bullet"/>
      <w:lvlText w:val="-"/>
      <w:lvlJc w:val="left"/>
      <w:pPr>
        <w:ind w:left="720" w:hanging="360"/>
      </w:pPr>
      <w:rPr>
        <w:rFonts w:ascii="Calibri" w:hAnsi="Calibri" w:hint="default"/>
      </w:rPr>
    </w:lvl>
    <w:lvl w:ilvl="1" w:tplc="330E0CCC">
      <w:start w:val="1"/>
      <w:numFmt w:val="bullet"/>
      <w:lvlText w:val="o"/>
      <w:lvlJc w:val="left"/>
      <w:pPr>
        <w:ind w:left="1440" w:hanging="360"/>
      </w:pPr>
      <w:rPr>
        <w:rFonts w:ascii="Courier New" w:hAnsi="Courier New" w:hint="default"/>
      </w:rPr>
    </w:lvl>
    <w:lvl w:ilvl="2" w:tplc="3F5C2916">
      <w:start w:val="1"/>
      <w:numFmt w:val="bullet"/>
      <w:lvlText w:val=""/>
      <w:lvlJc w:val="left"/>
      <w:pPr>
        <w:ind w:left="2160" w:hanging="360"/>
      </w:pPr>
      <w:rPr>
        <w:rFonts w:ascii="Wingdings" w:hAnsi="Wingdings" w:hint="default"/>
      </w:rPr>
    </w:lvl>
    <w:lvl w:ilvl="3" w:tplc="AF560654">
      <w:start w:val="1"/>
      <w:numFmt w:val="bullet"/>
      <w:lvlText w:val=""/>
      <w:lvlJc w:val="left"/>
      <w:pPr>
        <w:ind w:left="2880" w:hanging="360"/>
      </w:pPr>
      <w:rPr>
        <w:rFonts w:ascii="Symbol" w:hAnsi="Symbol" w:hint="default"/>
      </w:rPr>
    </w:lvl>
    <w:lvl w:ilvl="4" w:tplc="38C06CDE">
      <w:start w:val="1"/>
      <w:numFmt w:val="bullet"/>
      <w:lvlText w:val="o"/>
      <w:lvlJc w:val="left"/>
      <w:pPr>
        <w:ind w:left="3600" w:hanging="360"/>
      </w:pPr>
      <w:rPr>
        <w:rFonts w:ascii="Courier New" w:hAnsi="Courier New" w:hint="default"/>
      </w:rPr>
    </w:lvl>
    <w:lvl w:ilvl="5" w:tplc="D9FC26B8">
      <w:start w:val="1"/>
      <w:numFmt w:val="bullet"/>
      <w:lvlText w:val=""/>
      <w:lvlJc w:val="left"/>
      <w:pPr>
        <w:ind w:left="4320" w:hanging="360"/>
      </w:pPr>
      <w:rPr>
        <w:rFonts w:ascii="Wingdings" w:hAnsi="Wingdings" w:hint="default"/>
      </w:rPr>
    </w:lvl>
    <w:lvl w:ilvl="6" w:tplc="E50470B0">
      <w:start w:val="1"/>
      <w:numFmt w:val="bullet"/>
      <w:lvlText w:val=""/>
      <w:lvlJc w:val="left"/>
      <w:pPr>
        <w:ind w:left="5040" w:hanging="360"/>
      </w:pPr>
      <w:rPr>
        <w:rFonts w:ascii="Symbol" w:hAnsi="Symbol" w:hint="default"/>
      </w:rPr>
    </w:lvl>
    <w:lvl w:ilvl="7" w:tplc="6A080EDE">
      <w:start w:val="1"/>
      <w:numFmt w:val="bullet"/>
      <w:lvlText w:val="o"/>
      <w:lvlJc w:val="left"/>
      <w:pPr>
        <w:ind w:left="5760" w:hanging="360"/>
      </w:pPr>
      <w:rPr>
        <w:rFonts w:ascii="Courier New" w:hAnsi="Courier New" w:hint="default"/>
      </w:rPr>
    </w:lvl>
    <w:lvl w:ilvl="8" w:tplc="9BEE62CA">
      <w:start w:val="1"/>
      <w:numFmt w:val="bullet"/>
      <w:lvlText w:val=""/>
      <w:lvlJc w:val="left"/>
      <w:pPr>
        <w:ind w:left="6480" w:hanging="360"/>
      </w:pPr>
      <w:rPr>
        <w:rFonts w:ascii="Wingdings" w:hAnsi="Wingdings" w:hint="default"/>
      </w:rPr>
    </w:lvl>
  </w:abstractNum>
  <w:abstractNum w:abstractNumId="29" w15:restartNumberingAfterBreak="0">
    <w:nsid w:val="799A5CB3"/>
    <w:multiLevelType w:val="hybridMultilevel"/>
    <w:tmpl w:val="98822E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503238"/>
    <w:multiLevelType w:val="hybridMultilevel"/>
    <w:tmpl w:val="B28E8C48"/>
    <w:lvl w:ilvl="0" w:tplc="0A3C1256">
      <w:start w:val="1"/>
      <w:numFmt w:val="bullet"/>
      <w:lvlText w:val="-"/>
      <w:lvlJc w:val="left"/>
      <w:pPr>
        <w:ind w:left="720" w:hanging="360"/>
      </w:pPr>
      <w:rPr>
        <w:rFonts w:ascii="Calibri" w:hAnsi="Calibri" w:hint="default"/>
      </w:rPr>
    </w:lvl>
    <w:lvl w:ilvl="1" w:tplc="F1A610D8">
      <w:start w:val="1"/>
      <w:numFmt w:val="bullet"/>
      <w:lvlText w:val="o"/>
      <w:lvlJc w:val="left"/>
      <w:pPr>
        <w:ind w:left="1440" w:hanging="360"/>
      </w:pPr>
      <w:rPr>
        <w:rFonts w:ascii="Courier New" w:hAnsi="Courier New" w:hint="default"/>
      </w:rPr>
    </w:lvl>
    <w:lvl w:ilvl="2" w:tplc="8AECE66A">
      <w:start w:val="1"/>
      <w:numFmt w:val="bullet"/>
      <w:lvlText w:val=""/>
      <w:lvlJc w:val="left"/>
      <w:pPr>
        <w:ind w:left="2160" w:hanging="360"/>
      </w:pPr>
      <w:rPr>
        <w:rFonts w:ascii="Wingdings" w:hAnsi="Wingdings" w:hint="default"/>
      </w:rPr>
    </w:lvl>
    <w:lvl w:ilvl="3" w:tplc="FBAEF1EA">
      <w:start w:val="1"/>
      <w:numFmt w:val="bullet"/>
      <w:lvlText w:val=""/>
      <w:lvlJc w:val="left"/>
      <w:pPr>
        <w:ind w:left="2880" w:hanging="360"/>
      </w:pPr>
      <w:rPr>
        <w:rFonts w:ascii="Symbol" w:hAnsi="Symbol" w:hint="default"/>
      </w:rPr>
    </w:lvl>
    <w:lvl w:ilvl="4" w:tplc="5B7AE98A">
      <w:start w:val="1"/>
      <w:numFmt w:val="bullet"/>
      <w:lvlText w:val="o"/>
      <w:lvlJc w:val="left"/>
      <w:pPr>
        <w:ind w:left="3600" w:hanging="360"/>
      </w:pPr>
      <w:rPr>
        <w:rFonts w:ascii="Courier New" w:hAnsi="Courier New" w:hint="default"/>
      </w:rPr>
    </w:lvl>
    <w:lvl w:ilvl="5" w:tplc="FA008404">
      <w:start w:val="1"/>
      <w:numFmt w:val="bullet"/>
      <w:lvlText w:val=""/>
      <w:lvlJc w:val="left"/>
      <w:pPr>
        <w:ind w:left="4320" w:hanging="360"/>
      </w:pPr>
      <w:rPr>
        <w:rFonts w:ascii="Wingdings" w:hAnsi="Wingdings" w:hint="default"/>
      </w:rPr>
    </w:lvl>
    <w:lvl w:ilvl="6" w:tplc="1E60D02A">
      <w:start w:val="1"/>
      <w:numFmt w:val="bullet"/>
      <w:lvlText w:val=""/>
      <w:lvlJc w:val="left"/>
      <w:pPr>
        <w:ind w:left="5040" w:hanging="360"/>
      </w:pPr>
      <w:rPr>
        <w:rFonts w:ascii="Symbol" w:hAnsi="Symbol" w:hint="default"/>
      </w:rPr>
    </w:lvl>
    <w:lvl w:ilvl="7" w:tplc="650CF1BE">
      <w:start w:val="1"/>
      <w:numFmt w:val="bullet"/>
      <w:lvlText w:val="o"/>
      <w:lvlJc w:val="left"/>
      <w:pPr>
        <w:ind w:left="5760" w:hanging="360"/>
      </w:pPr>
      <w:rPr>
        <w:rFonts w:ascii="Courier New" w:hAnsi="Courier New" w:hint="default"/>
      </w:rPr>
    </w:lvl>
    <w:lvl w:ilvl="8" w:tplc="9080243A">
      <w:start w:val="1"/>
      <w:numFmt w:val="bullet"/>
      <w:lvlText w:val=""/>
      <w:lvlJc w:val="left"/>
      <w:pPr>
        <w:ind w:left="6480" w:hanging="360"/>
      </w:pPr>
      <w:rPr>
        <w:rFonts w:ascii="Wingdings" w:hAnsi="Wingdings" w:hint="default"/>
      </w:rPr>
    </w:lvl>
  </w:abstractNum>
  <w:abstractNum w:abstractNumId="31" w15:restartNumberingAfterBreak="0">
    <w:nsid w:val="7C3E3A4E"/>
    <w:multiLevelType w:val="multilevel"/>
    <w:tmpl w:val="EDC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EE3D4F"/>
    <w:multiLevelType w:val="hybridMultilevel"/>
    <w:tmpl w:val="8F2AE59C"/>
    <w:lvl w:ilvl="0" w:tplc="3DD43B70">
      <w:start w:val="3"/>
      <w:numFmt w:val="bullet"/>
      <w:lvlText w:val=""/>
      <w:lvlJc w:val="left"/>
      <w:pPr>
        <w:ind w:left="502" w:hanging="360"/>
      </w:pPr>
      <w:rPr>
        <w:rFonts w:ascii="Wingdings" w:eastAsia="Times New Roman" w:hAnsi="Wingdings" w:cs="Times New Roman" w:hint="default"/>
        <w:u w:val="none"/>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8"/>
  </w:num>
  <w:num w:numId="2">
    <w:abstractNumId w:val="17"/>
  </w:num>
  <w:num w:numId="3">
    <w:abstractNumId w:val="30"/>
  </w:num>
  <w:num w:numId="4">
    <w:abstractNumId w:val="7"/>
  </w:num>
  <w:num w:numId="5">
    <w:abstractNumId w:val="23"/>
  </w:num>
  <w:num w:numId="6">
    <w:abstractNumId w:val="21"/>
  </w:num>
  <w:num w:numId="7">
    <w:abstractNumId w:val="26"/>
  </w:num>
  <w:num w:numId="8">
    <w:abstractNumId w:val="25"/>
  </w:num>
  <w:num w:numId="9">
    <w:abstractNumId w:val="13"/>
  </w:num>
  <w:num w:numId="10">
    <w:abstractNumId w:val="14"/>
  </w:num>
  <w:num w:numId="11">
    <w:abstractNumId w:val="5"/>
  </w:num>
  <w:num w:numId="12">
    <w:abstractNumId w:val="28"/>
  </w:num>
  <w:num w:numId="13">
    <w:abstractNumId w:val="11"/>
  </w:num>
  <w:num w:numId="14">
    <w:abstractNumId w:val="12"/>
  </w:num>
  <w:num w:numId="15">
    <w:abstractNumId w:val="20"/>
  </w:num>
  <w:num w:numId="16">
    <w:abstractNumId w:val="3"/>
  </w:num>
  <w:num w:numId="17">
    <w:abstractNumId w:val="6"/>
  </w:num>
  <w:num w:numId="18">
    <w:abstractNumId w:val="0"/>
  </w:num>
  <w:num w:numId="19">
    <w:abstractNumId w:val="10"/>
  </w:num>
  <w:num w:numId="20">
    <w:abstractNumId w:val="2"/>
  </w:num>
  <w:num w:numId="21">
    <w:abstractNumId w:val="19"/>
  </w:num>
  <w:num w:numId="22">
    <w:abstractNumId w:val="24"/>
  </w:num>
  <w:num w:numId="23">
    <w:abstractNumId w:val="18"/>
  </w:num>
  <w:num w:numId="24">
    <w:abstractNumId w:val="31"/>
  </w:num>
  <w:num w:numId="25">
    <w:abstractNumId w:val="4"/>
  </w:num>
  <w:num w:numId="26">
    <w:abstractNumId w:val="15"/>
  </w:num>
  <w:num w:numId="27">
    <w:abstractNumId w:val="1"/>
  </w:num>
  <w:num w:numId="28">
    <w:abstractNumId w:val="22"/>
  </w:num>
  <w:num w:numId="29">
    <w:abstractNumId w:val="32"/>
  </w:num>
  <w:num w:numId="30">
    <w:abstractNumId w:val="9"/>
  </w:num>
  <w:num w:numId="31">
    <w:abstractNumId w:val="27"/>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0A"/>
    <w:rsid w:val="00002F44"/>
    <w:rsid w:val="00005617"/>
    <w:rsid w:val="000503D7"/>
    <w:rsid w:val="000643C4"/>
    <w:rsid w:val="00077F37"/>
    <w:rsid w:val="00082EB4"/>
    <w:rsid w:val="000A45F5"/>
    <w:rsid w:val="000E06BE"/>
    <w:rsid w:val="000E2C56"/>
    <w:rsid w:val="000F727F"/>
    <w:rsid w:val="001057E1"/>
    <w:rsid w:val="0011629A"/>
    <w:rsid w:val="00122310"/>
    <w:rsid w:val="001229BB"/>
    <w:rsid w:val="00141679"/>
    <w:rsid w:val="00144A85"/>
    <w:rsid w:val="00146BE5"/>
    <w:rsid w:val="00152384"/>
    <w:rsid w:val="0015515B"/>
    <w:rsid w:val="001A2FF4"/>
    <w:rsid w:val="001B195D"/>
    <w:rsid w:val="001C0E57"/>
    <w:rsid w:val="001D5795"/>
    <w:rsid w:val="001F059E"/>
    <w:rsid w:val="002151E6"/>
    <w:rsid w:val="002231A0"/>
    <w:rsid w:val="00234A5F"/>
    <w:rsid w:val="0025293D"/>
    <w:rsid w:val="002531C6"/>
    <w:rsid w:val="0027455D"/>
    <w:rsid w:val="002750DD"/>
    <w:rsid w:val="00275839"/>
    <w:rsid w:val="002761AA"/>
    <w:rsid w:val="002E0E17"/>
    <w:rsid w:val="002E38EE"/>
    <w:rsid w:val="003206D1"/>
    <w:rsid w:val="0035043B"/>
    <w:rsid w:val="00396445"/>
    <w:rsid w:val="003A55D1"/>
    <w:rsid w:val="003C1052"/>
    <w:rsid w:val="003D711B"/>
    <w:rsid w:val="003E26D3"/>
    <w:rsid w:val="004058B5"/>
    <w:rsid w:val="0045054D"/>
    <w:rsid w:val="004712BC"/>
    <w:rsid w:val="00483A1B"/>
    <w:rsid w:val="004842CA"/>
    <w:rsid w:val="004C0045"/>
    <w:rsid w:val="00500FFD"/>
    <w:rsid w:val="00507561"/>
    <w:rsid w:val="005152A4"/>
    <w:rsid w:val="00573A83"/>
    <w:rsid w:val="005A6F35"/>
    <w:rsid w:val="005D4F27"/>
    <w:rsid w:val="00605AEA"/>
    <w:rsid w:val="00620381"/>
    <w:rsid w:val="006239D2"/>
    <w:rsid w:val="006465A7"/>
    <w:rsid w:val="00681BB8"/>
    <w:rsid w:val="00694436"/>
    <w:rsid w:val="006A1BDD"/>
    <w:rsid w:val="006A2916"/>
    <w:rsid w:val="006E5572"/>
    <w:rsid w:val="00702885"/>
    <w:rsid w:val="00723027"/>
    <w:rsid w:val="007263F5"/>
    <w:rsid w:val="00756B9D"/>
    <w:rsid w:val="00770B3C"/>
    <w:rsid w:val="007A0716"/>
    <w:rsid w:val="007B0DC1"/>
    <w:rsid w:val="007B6E2F"/>
    <w:rsid w:val="007F762D"/>
    <w:rsid w:val="008747DC"/>
    <w:rsid w:val="00883CCC"/>
    <w:rsid w:val="00893446"/>
    <w:rsid w:val="0089354C"/>
    <w:rsid w:val="008B708F"/>
    <w:rsid w:val="008C5B06"/>
    <w:rsid w:val="008D5D8F"/>
    <w:rsid w:val="008F2003"/>
    <w:rsid w:val="0093388E"/>
    <w:rsid w:val="009731EE"/>
    <w:rsid w:val="00983A8B"/>
    <w:rsid w:val="0098581B"/>
    <w:rsid w:val="009860DC"/>
    <w:rsid w:val="00990DDD"/>
    <w:rsid w:val="00992E8D"/>
    <w:rsid w:val="009A0D9E"/>
    <w:rsid w:val="009A1D34"/>
    <w:rsid w:val="009C1A9F"/>
    <w:rsid w:val="009E1277"/>
    <w:rsid w:val="009F0DA9"/>
    <w:rsid w:val="00A00728"/>
    <w:rsid w:val="00A07B8A"/>
    <w:rsid w:val="00A11AB1"/>
    <w:rsid w:val="00A178E8"/>
    <w:rsid w:val="00A37928"/>
    <w:rsid w:val="00A5373B"/>
    <w:rsid w:val="00A87CEF"/>
    <w:rsid w:val="00AA277F"/>
    <w:rsid w:val="00AC22C3"/>
    <w:rsid w:val="00AD2B98"/>
    <w:rsid w:val="00AD460B"/>
    <w:rsid w:val="00AE69FF"/>
    <w:rsid w:val="00B05B53"/>
    <w:rsid w:val="00B16230"/>
    <w:rsid w:val="00B236CD"/>
    <w:rsid w:val="00B448A8"/>
    <w:rsid w:val="00B52659"/>
    <w:rsid w:val="00BC3620"/>
    <w:rsid w:val="00BD31FD"/>
    <w:rsid w:val="00BE6EA6"/>
    <w:rsid w:val="00C14E39"/>
    <w:rsid w:val="00C512B7"/>
    <w:rsid w:val="00C73392"/>
    <w:rsid w:val="00C9751D"/>
    <w:rsid w:val="00CB0FAE"/>
    <w:rsid w:val="00CB3CD7"/>
    <w:rsid w:val="00CB47A6"/>
    <w:rsid w:val="00CEBCF4"/>
    <w:rsid w:val="00D0358E"/>
    <w:rsid w:val="00D21100"/>
    <w:rsid w:val="00D21F0A"/>
    <w:rsid w:val="00D24354"/>
    <w:rsid w:val="00D527F7"/>
    <w:rsid w:val="00D54F70"/>
    <w:rsid w:val="00D56EDE"/>
    <w:rsid w:val="00D77C53"/>
    <w:rsid w:val="00D87704"/>
    <w:rsid w:val="00DA2DCA"/>
    <w:rsid w:val="00DD349C"/>
    <w:rsid w:val="00E33048"/>
    <w:rsid w:val="00E8685A"/>
    <w:rsid w:val="00E959FF"/>
    <w:rsid w:val="00EA049D"/>
    <w:rsid w:val="00EB36ED"/>
    <w:rsid w:val="00ED5A48"/>
    <w:rsid w:val="00EF49F6"/>
    <w:rsid w:val="00F00267"/>
    <w:rsid w:val="00F1504F"/>
    <w:rsid w:val="00F230D4"/>
    <w:rsid w:val="00F66339"/>
    <w:rsid w:val="00F89B0E"/>
    <w:rsid w:val="00F97445"/>
    <w:rsid w:val="00FC236E"/>
    <w:rsid w:val="00FD6A12"/>
    <w:rsid w:val="01364FB7"/>
    <w:rsid w:val="01602E37"/>
    <w:rsid w:val="016FAA56"/>
    <w:rsid w:val="0172EF14"/>
    <w:rsid w:val="01A880DB"/>
    <w:rsid w:val="01B5E60E"/>
    <w:rsid w:val="01D1C87F"/>
    <w:rsid w:val="01EB356B"/>
    <w:rsid w:val="01F17369"/>
    <w:rsid w:val="02207E2C"/>
    <w:rsid w:val="029709D8"/>
    <w:rsid w:val="02C6A6BD"/>
    <w:rsid w:val="02D46FF4"/>
    <w:rsid w:val="030C703C"/>
    <w:rsid w:val="0333884B"/>
    <w:rsid w:val="034C0CA7"/>
    <w:rsid w:val="0357F6D8"/>
    <w:rsid w:val="0361ECCE"/>
    <w:rsid w:val="038A7F02"/>
    <w:rsid w:val="03D04D90"/>
    <w:rsid w:val="04119B2E"/>
    <w:rsid w:val="04464698"/>
    <w:rsid w:val="0457453A"/>
    <w:rsid w:val="0497CEF9"/>
    <w:rsid w:val="04C008EA"/>
    <w:rsid w:val="04CFAB0D"/>
    <w:rsid w:val="0500167E"/>
    <w:rsid w:val="0530AF4E"/>
    <w:rsid w:val="056FB1A0"/>
    <w:rsid w:val="05AB6520"/>
    <w:rsid w:val="05BDC40A"/>
    <w:rsid w:val="05C71028"/>
    <w:rsid w:val="060F25DB"/>
    <w:rsid w:val="064B0054"/>
    <w:rsid w:val="06650648"/>
    <w:rsid w:val="069C8D80"/>
    <w:rsid w:val="07068541"/>
    <w:rsid w:val="079F1DC4"/>
    <w:rsid w:val="083481BD"/>
    <w:rsid w:val="08AA8F05"/>
    <w:rsid w:val="08AC49DA"/>
    <w:rsid w:val="09309E30"/>
    <w:rsid w:val="09352F82"/>
    <w:rsid w:val="093DD5C7"/>
    <w:rsid w:val="0944FC61"/>
    <w:rsid w:val="0982A116"/>
    <w:rsid w:val="0A048037"/>
    <w:rsid w:val="0A27172B"/>
    <w:rsid w:val="0AA62777"/>
    <w:rsid w:val="0B5E5616"/>
    <w:rsid w:val="0B94502E"/>
    <w:rsid w:val="0B9B47C9"/>
    <w:rsid w:val="0BFF5B39"/>
    <w:rsid w:val="0C875FF9"/>
    <w:rsid w:val="0C8DC90A"/>
    <w:rsid w:val="0CA11BD0"/>
    <w:rsid w:val="0CBA41D8"/>
    <w:rsid w:val="0D3E50DE"/>
    <w:rsid w:val="0D5EE37E"/>
    <w:rsid w:val="0D7A7453"/>
    <w:rsid w:val="0DABEF31"/>
    <w:rsid w:val="0DBFD436"/>
    <w:rsid w:val="0DDB0357"/>
    <w:rsid w:val="0DDEC45A"/>
    <w:rsid w:val="0E31C944"/>
    <w:rsid w:val="0E751C1F"/>
    <w:rsid w:val="0EC13C26"/>
    <w:rsid w:val="0EF3C779"/>
    <w:rsid w:val="0EFD1C57"/>
    <w:rsid w:val="0F242DB8"/>
    <w:rsid w:val="0F6078EE"/>
    <w:rsid w:val="0FDE9229"/>
    <w:rsid w:val="0FF4C5E4"/>
    <w:rsid w:val="10451698"/>
    <w:rsid w:val="1075F1A0"/>
    <w:rsid w:val="1080EC0A"/>
    <w:rsid w:val="10904177"/>
    <w:rsid w:val="10A56CCA"/>
    <w:rsid w:val="10D53851"/>
    <w:rsid w:val="1103FB55"/>
    <w:rsid w:val="112B963C"/>
    <w:rsid w:val="11697251"/>
    <w:rsid w:val="1174802B"/>
    <w:rsid w:val="117A628A"/>
    <w:rsid w:val="11C1D721"/>
    <w:rsid w:val="11EAF984"/>
    <w:rsid w:val="11F26927"/>
    <w:rsid w:val="120BB83F"/>
    <w:rsid w:val="12113521"/>
    <w:rsid w:val="124D9C7A"/>
    <w:rsid w:val="1270EECA"/>
    <w:rsid w:val="127F6054"/>
    <w:rsid w:val="129C4712"/>
    <w:rsid w:val="12C1C1F4"/>
    <w:rsid w:val="12CF7DC0"/>
    <w:rsid w:val="131E077A"/>
    <w:rsid w:val="132D3D36"/>
    <w:rsid w:val="13417B40"/>
    <w:rsid w:val="13648FAA"/>
    <w:rsid w:val="139AE486"/>
    <w:rsid w:val="13A8E974"/>
    <w:rsid w:val="141CD251"/>
    <w:rsid w:val="14260F52"/>
    <w:rsid w:val="1428DBD9"/>
    <w:rsid w:val="143D6F08"/>
    <w:rsid w:val="1444D458"/>
    <w:rsid w:val="144615EC"/>
    <w:rsid w:val="1450CDC9"/>
    <w:rsid w:val="14ACCCDC"/>
    <w:rsid w:val="151A11AE"/>
    <w:rsid w:val="151C1D19"/>
    <w:rsid w:val="15754EB1"/>
    <w:rsid w:val="15858638"/>
    <w:rsid w:val="15B70116"/>
    <w:rsid w:val="15F1C3C5"/>
    <w:rsid w:val="15FB4E7F"/>
    <w:rsid w:val="16071435"/>
    <w:rsid w:val="160BE2D9"/>
    <w:rsid w:val="1622FB88"/>
    <w:rsid w:val="1628D8E1"/>
    <w:rsid w:val="1631FA4E"/>
    <w:rsid w:val="164DB51C"/>
    <w:rsid w:val="1680F1D3"/>
    <w:rsid w:val="16A63082"/>
    <w:rsid w:val="16B2E126"/>
    <w:rsid w:val="172E8AC9"/>
    <w:rsid w:val="1745460D"/>
    <w:rsid w:val="1750F5BD"/>
    <w:rsid w:val="177102FD"/>
    <w:rsid w:val="17893A50"/>
    <w:rsid w:val="17A55AC2"/>
    <w:rsid w:val="17BEE749"/>
    <w:rsid w:val="17BFFA82"/>
    <w:rsid w:val="17D2A871"/>
    <w:rsid w:val="180137D9"/>
    <w:rsid w:val="1821999E"/>
    <w:rsid w:val="18272472"/>
    <w:rsid w:val="187F13C2"/>
    <w:rsid w:val="18E4E7A8"/>
    <w:rsid w:val="192E9DC8"/>
    <w:rsid w:val="1976D3E6"/>
    <w:rsid w:val="19A5ECCC"/>
    <w:rsid w:val="19A91043"/>
    <w:rsid w:val="19E81C65"/>
    <w:rsid w:val="1A01241D"/>
    <w:rsid w:val="1A82CE20"/>
    <w:rsid w:val="1A883CDB"/>
    <w:rsid w:val="1A8F6B1D"/>
    <w:rsid w:val="1AD4391D"/>
    <w:rsid w:val="1ADCFB84"/>
    <w:rsid w:val="1AFC4A04"/>
    <w:rsid w:val="1B3F31A2"/>
    <w:rsid w:val="1B607948"/>
    <w:rsid w:val="1B63592B"/>
    <w:rsid w:val="1B694EF0"/>
    <w:rsid w:val="1B6F893A"/>
    <w:rsid w:val="1B7C8188"/>
    <w:rsid w:val="1BABCD54"/>
    <w:rsid w:val="1C322C6E"/>
    <w:rsid w:val="1C4B16DE"/>
    <w:rsid w:val="1C667A3B"/>
    <w:rsid w:val="1C86E5DE"/>
    <w:rsid w:val="1CB0319F"/>
    <w:rsid w:val="1D29E054"/>
    <w:rsid w:val="1D3811A0"/>
    <w:rsid w:val="1D392CCF"/>
    <w:rsid w:val="1D5982A3"/>
    <w:rsid w:val="1DADF1FC"/>
    <w:rsid w:val="1DDEF9B9"/>
    <w:rsid w:val="1DE3AD4D"/>
    <w:rsid w:val="1DF81677"/>
    <w:rsid w:val="1E0988B4"/>
    <w:rsid w:val="1E4312F5"/>
    <w:rsid w:val="1E65C069"/>
    <w:rsid w:val="1E948EEB"/>
    <w:rsid w:val="1E9AF9ED"/>
    <w:rsid w:val="1EA39FAE"/>
    <w:rsid w:val="1EC10703"/>
    <w:rsid w:val="1ED2BCAC"/>
    <w:rsid w:val="1F212925"/>
    <w:rsid w:val="1F340D08"/>
    <w:rsid w:val="1F5F5EFD"/>
    <w:rsid w:val="2017D5F6"/>
    <w:rsid w:val="2033EA6B"/>
    <w:rsid w:val="204B0205"/>
    <w:rsid w:val="204F2761"/>
    <w:rsid w:val="205D282C"/>
    <w:rsid w:val="20DE490A"/>
    <w:rsid w:val="216B8B88"/>
    <w:rsid w:val="21740CFC"/>
    <w:rsid w:val="21D29AAF"/>
    <w:rsid w:val="21DA5564"/>
    <w:rsid w:val="2282BB50"/>
    <w:rsid w:val="22AB6349"/>
    <w:rsid w:val="22B414A5"/>
    <w:rsid w:val="23015063"/>
    <w:rsid w:val="2308A835"/>
    <w:rsid w:val="230D0032"/>
    <w:rsid w:val="2334E594"/>
    <w:rsid w:val="23567443"/>
    <w:rsid w:val="236265D0"/>
    <w:rsid w:val="23877974"/>
    <w:rsid w:val="2417FB02"/>
    <w:rsid w:val="247EF503"/>
    <w:rsid w:val="24CA3CB0"/>
    <w:rsid w:val="260A8852"/>
    <w:rsid w:val="2641287D"/>
    <w:rsid w:val="26AA1DE5"/>
    <w:rsid w:val="274FCA00"/>
    <w:rsid w:val="276A5E6A"/>
    <w:rsid w:val="27A35C56"/>
    <w:rsid w:val="27A36FAA"/>
    <w:rsid w:val="281214F9"/>
    <w:rsid w:val="282002A4"/>
    <w:rsid w:val="282F3503"/>
    <w:rsid w:val="285FD485"/>
    <w:rsid w:val="28C20FED"/>
    <w:rsid w:val="28EB6C25"/>
    <w:rsid w:val="292999E6"/>
    <w:rsid w:val="293F400B"/>
    <w:rsid w:val="29E33D75"/>
    <w:rsid w:val="2A4843C6"/>
    <w:rsid w:val="2A6BA6F6"/>
    <w:rsid w:val="2A773576"/>
    <w:rsid w:val="2A8C146E"/>
    <w:rsid w:val="2AB20D9E"/>
    <w:rsid w:val="2AC7F2CC"/>
    <w:rsid w:val="2AED73F8"/>
    <w:rsid w:val="2B069C55"/>
    <w:rsid w:val="2B1C2F54"/>
    <w:rsid w:val="2B7E2C2F"/>
    <w:rsid w:val="2BE08852"/>
    <w:rsid w:val="2BF9B0AF"/>
    <w:rsid w:val="2C2B2B8D"/>
    <w:rsid w:val="2C31C5D9"/>
    <w:rsid w:val="2C4D3E47"/>
    <w:rsid w:val="2C7795BE"/>
    <w:rsid w:val="2C96621E"/>
    <w:rsid w:val="2D23DBD1"/>
    <w:rsid w:val="2D24040A"/>
    <w:rsid w:val="2D497A69"/>
    <w:rsid w:val="2D97D59B"/>
    <w:rsid w:val="2DB83C40"/>
    <w:rsid w:val="2DC046C3"/>
    <w:rsid w:val="2DC3AC87"/>
    <w:rsid w:val="2DC6755A"/>
    <w:rsid w:val="2DF382BB"/>
    <w:rsid w:val="2DF4AB07"/>
    <w:rsid w:val="2EB4E6F5"/>
    <w:rsid w:val="2ECE5CAE"/>
    <w:rsid w:val="2EF0CDFC"/>
    <w:rsid w:val="2F055AA6"/>
    <w:rsid w:val="2F1FDC13"/>
    <w:rsid w:val="2F62CC4F"/>
    <w:rsid w:val="2F9EA6C8"/>
    <w:rsid w:val="300426BA"/>
    <w:rsid w:val="301D26DE"/>
    <w:rsid w:val="3025A936"/>
    <w:rsid w:val="304AE712"/>
    <w:rsid w:val="3086BE8A"/>
    <w:rsid w:val="30EC78B6"/>
    <w:rsid w:val="30FCE90C"/>
    <w:rsid w:val="3100B24A"/>
    <w:rsid w:val="311759E6"/>
    <w:rsid w:val="311AF151"/>
    <w:rsid w:val="31483662"/>
    <w:rsid w:val="31523F76"/>
    <w:rsid w:val="318D0074"/>
    <w:rsid w:val="31B9532E"/>
    <w:rsid w:val="32057612"/>
    <w:rsid w:val="323CECA9"/>
    <w:rsid w:val="32553574"/>
    <w:rsid w:val="327BD754"/>
    <w:rsid w:val="32888714"/>
    <w:rsid w:val="32A17A6D"/>
    <w:rsid w:val="32A424A6"/>
    <w:rsid w:val="32FD5C52"/>
    <w:rsid w:val="33015A0D"/>
    <w:rsid w:val="3319CBA5"/>
    <w:rsid w:val="33BA0DE0"/>
    <w:rsid w:val="33F71392"/>
    <w:rsid w:val="33FE6BFF"/>
    <w:rsid w:val="341DEE27"/>
    <w:rsid w:val="3428AF33"/>
    <w:rsid w:val="3429BE16"/>
    <w:rsid w:val="3465CEE6"/>
    <w:rsid w:val="34A660E3"/>
    <w:rsid w:val="34B3E7AC"/>
    <w:rsid w:val="34C8D306"/>
    <w:rsid w:val="353DE84E"/>
    <w:rsid w:val="354058C0"/>
    <w:rsid w:val="35424904"/>
    <w:rsid w:val="355CD58E"/>
    <w:rsid w:val="35AE5F53"/>
    <w:rsid w:val="35B9027E"/>
    <w:rsid w:val="35C6658B"/>
    <w:rsid w:val="360CB9CE"/>
    <w:rsid w:val="3614222E"/>
    <w:rsid w:val="3633538C"/>
    <w:rsid w:val="36516C67"/>
    <w:rsid w:val="36734005"/>
    <w:rsid w:val="369AC5FD"/>
    <w:rsid w:val="36CED9AA"/>
    <w:rsid w:val="3705D03D"/>
    <w:rsid w:val="371CAF34"/>
    <w:rsid w:val="372E7F3A"/>
    <w:rsid w:val="373F6A77"/>
    <w:rsid w:val="37517DA4"/>
    <w:rsid w:val="3751C17A"/>
    <w:rsid w:val="378A1789"/>
    <w:rsid w:val="37A74589"/>
    <w:rsid w:val="37C1D476"/>
    <w:rsid w:val="37F0505F"/>
    <w:rsid w:val="385FED83"/>
    <w:rsid w:val="38CB8B6C"/>
    <w:rsid w:val="392F590E"/>
    <w:rsid w:val="396C9DD6"/>
    <w:rsid w:val="39850F47"/>
    <w:rsid w:val="39BCC788"/>
    <w:rsid w:val="39D99FE3"/>
    <w:rsid w:val="39FBBDE4"/>
    <w:rsid w:val="3A005269"/>
    <w:rsid w:val="3A1BD5FF"/>
    <w:rsid w:val="3A2C242C"/>
    <w:rsid w:val="3A2FC236"/>
    <w:rsid w:val="3A381DC1"/>
    <w:rsid w:val="3B0484EC"/>
    <w:rsid w:val="3B411F16"/>
    <w:rsid w:val="3B4BC2D5"/>
    <w:rsid w:val="3B5BC8FC"/>
    <w:rsid w:val="3B830905"/>
    <w:rsid w:val="3BECBF09"/>
    <w:rsid w:val="3C12DB9A"/>
    <w:rsid w:val="3C177903"/>
    <w:rsid w:val="3C1B26A2"/>
    <w:rsid w:val="3C429DF2"/>
    <w:rsid w:val="3C46483B"/>
    <w:rsid w:val="3C92CE7F"/>
    <w:rsid w:val="3C93BE3B"/>
    <w:rsid w:val="3CC6E717"/>
    <w:rsid w:val="3D049779"/>
    <w:rsid w:val="3D0ABF3D"/>
    <w:rsid w:val="3D4EBF16"/>
    <w:rsid w:val="3D5BF0DB"/>
    <w:rsid w:val="3D780D6C"/>
    <w:rsid w:val="3D9DF5D8"/>
    <w:rsid w:val="3DAF9C87"/>
    <w:rsid w:val="3DB2BC84"/>
    <w:rsid w:val="3DD0D232"/>
    <w:rsid w:val="3DD1D72E"/>
    <w:rsid w:val="3DE8E94D"/>
    <w:rsid w:val="3E4EEBA7"/>
    <w:rsid w:val="3E89CB45"/>
    <w:rsid w:val="3EEC1FA7"/>
    <w:rsid w:val="3F2DA065"/>
    <w:rsid w:val="3F31E61B"/>
    <w:rsid w:val="3FFAAC8D"/>
    <w:rsid w:val="4017D445"/>
    <w:rsid w:val="401AD0E4"/>
    <w:rsid w:val="40226793"/>
    <w:rsid w:val="40259BA6"/>
    <w:rsid w:val="404A0A8D"/>
    <w:rsid w:val="40901A9C"/>
    <w:rsid w:val="40A571FF"/>
    <w:rsid w:val="40D84534"/>
    <w:rsid w:val="40EA5D46"/>
    <w:rsid w:val="41067413"/>
    <w:rsid w:val="41AE0D2A"/>
    <w:rsid w:val="41E5DAEE"/>
    <w:rsid w:val="41EF5B10"/>
    <w:rsid w:val="41F170AA"/>
    <w:rsid w:val="42421BAA"/>
    <w:rsid w:val="42F61DC5"/>
    <w:rsid w:val="430CD050"/>
    <w:rsid w:val="43280731"/>
    <w:rsid w:val="432E5F75"/>
    <w:rsid w:val="435D3C68"/>
    <w:rsid w:val="4363A820"/>
    <w:rsid w:val="43B1BFF2"/>
    <w:rsid w:val="43BBE799"/>
    <w:rsid w:val="43CAE2CA"/>
    <w:rsid w:val="4409628B"/>
    <w:rsid w:val="44228AE8"/>
    <w:rsid w:val="4428E36D"/>
    <w:rsid w:val="44355E69"/>
    <w:rsid w:val="4459F398"/>
    <w:rsid w:val="4464CA9E"/>
    <w:rsid w:val="44993F31"/>
    <w:rsid w:val="44DD8412"/>
    <w:rsid w:val="4509EB79"/>
    <w:rsid w:val="453295F0"/>
    <w:rsid w:val="45787B56"/>
    <w:rsid w:val="457ABB3E"/>
    <w:rsid w:val="45BDDF54"/>
    <w:rsid w:val="45BF82C3"/>
    <w:rsid w:val="45D1D9F3"/>
    <w:rsid w:val="45D6F6C6"/>
    <w:rsid w:val="46009AFF"/>
    <w:rsid w:val="46195224"/>
    <w:rsid w:val="461E632A"/>
    <w:rsid w:val="4622AC06"/>
    <w:rsid w:val="4648E05A"/>
    <w:rsid w:val="465C775C"/>
    <w:rsid w:val="46645A3D"/>
    <w:rsid w:val="4670318F"/>
    <w:rsid w:val="472823EC"/>
    <w:rsid w:val="4746EBA3"/>
    <w:rsid w:val="474DCC5B"/>
    <w:rsid w:val="47711383"/>
    <w:rsid w:val="4772C727"/>
    <w:rsid w:val="4780D5CB"/>
    <w:rsid w:val="47D0DFF3"/>
    <w:rsid w:val="47E910BB"/>
    <w:rsid w:val="47EA0850"/>
    <w:rsid w:val="47F0FE41"/>
    <w:rsid w:val="47F76C8D"/>
    <w:rsid w:val="483A4C04"/>
    <w:rsid w:val="489FAF0E"/>
    <w:rsid w:val="48D5AC00"/>
    <w:rsid w:val="48D8A205"/>
    <w:rsid w:val="48DB65D2"/>
    <w:rsid w:val="48DCD3AE"/>
    <w:rsid w:val="493F53B0"/>
    <w:rsid w:val="494A7201"/>
    <w:rsid w:val="49636EF8"/>
    <w:rsid w:val="49762181"/>
    <w:rsid w:val="498FFDD5"/>
    <w:rsid w:val="49ACE6FE"/>
    <w:rsid w:val="49E9321E"/>
    <w:rsid w:val="49F77898"/>
    <w:rsid w:val="4A0B47AF"/>
    <w:rsid w:val="4A1CBF32"/>
    <w:rsid w:val="4AE99C61"/>
    <w:rsid w:val="4B1C0620"/>
    <w:rsid w:val="4B4B9A1B"/>
    <w:rsid w:val="4B6918B2"/>
    <w:rsid w:val="4B8F2D65"/>
    <w:rsid w:val="4B9B1C7E"/>
    <w:rsid w:val="4BA6181D"/>
    <w:rsid w:val="4BDEEA18"/>
    <w:rsid w:val="4BE9E67C"/>
    <w:rsid w:val="4C213D7E"/>
    <w:rsid w:val="4C638075"/>
    <w:rsid w:val="4C71EBA4"/>
    <w:rsid w:val="4C9D16B8"/>
    <w:rsid w:val="4CA45116"/>
    <w:rsid w:val="4CDF5340"/>
    <w:rsid w:val="4CF63B6F"/>
    <w:rsid w:val="4D0092D9"/>
    <w:rsid w:val="4D078C11"/>
    <w:rsid w:val="4D0E5F37"/>
    <w:rsid w:val="4D141A5F"/>
    <w:rsid w:val="4D3FD147"/>
    <w:rsid w:val="4D6CD066"/>
    <w:rsid w:val="4DD4C374"/>
    <w:rsid w:val="4DE7AD81"/>
    <w:rsid w:val="4E1DE324"/>
    <w:rsid w:val="4E494798"/>
    <w:rsid w:val="4E5B9FCC"/>
    <w:rsid w:val="4E833ADD"/>
    <w:rsid w:val="4EA9976A"/>
    <w:rsid w:val="4EB07188"/>
    <w:rsid w:val="4EB4B5BB"/>
    <w:rsid w:val="4F327D2B"/>
    <w:rsid w:val="4F4791DC"/>
    <w:rsid w:val="4F8AB3E3"/>
    <w:rsid w:val="4F9588DD"/>
    <w:rsid w:val="4FB3E827"/>
    <w:rsid w:val="4FB558BF"/>
    <w:rsid w:val="4FD17BD2"/>
    <w:rsid w:val="500A3693"/>
    <w:rsid w:val="5027FC14"/>
    <w:rsid w:val="508B48CB"/>
    <w:rsid w:val="50A47128"/>
    <w:rsid w:val="50AC03A4"/>
    <w:rsid w:val="50DA7F8D"/>
    <w:rsid w:val="50F5286A"/>
    <w:rsid w:val="50FF191F"/>
    <w:rsid w:val="5115D3FB"/>
    <w:rsid w:val="515583E6"/>
    <w:rsid w:val="51586E0B"/>
    <w:rsid w:val="516D2B70"/>
    <w:rsid w:val="517C98AE"/>
    <w:rsid w:val="51C654FA"/>
    <w:rsid w:val="51D70B1D"/>
    <w:rsid w:val="51F46518"/>
    <w:rsid w:val="51F47F14"/>
    <w:rsid w:val="5273C081"/>
    <w:rsid w:val="52764FEE"/>
    <w:rsid w:val="52A8A09F"/>
    <w:rsid w:val="537D088D"/>
    <w:rsid w:val="53B87A2E"/>
    <w:rsid w:val="53C3D95C"/>
    <w:rsid w:val="53DCB455"/>
    <w:rsid w:val="542313DB"/>
    <w:rsid w:val="5447496C"/>
    <w:rsid w:val="544DFAC8"/>
    <w:rsid w:val="54792248"/>
    <w:rsid w:val="547F14C4"/>
    <w:rsid w:val="5492D5CA"/>
    <w:rsid w:val="54C353C1"/>
    <w:rsid w:val="54DE18B2"/>
    <w:rsid w:val="54E0D97C"/>
    <w:rsid w:val="54F50DCC"/>
    <w:rsid w:val="554722BC"/>
    <w:rsid w:val="55962CD4"/>
    <w:rsid w:val="55E81B4D"/>
    <w:rsid w:val="5621E19F"/>
    <w:rsid w:val="562F6FBB"/>
    <w:rsid w:val="56963A48"/>
    <w:rsid w:val="569C1920"/>
    <w:rsid w:val="572910D0"/>
    <w:rsid w:val="575E87BD"/>
    <w:rsid w:val="576DA034"/>
    <w:rsid w:val="578D151C"/>
    <w:rsid w:val="57D98DC7"/>
    <w:rsid w:val="57EE64D5"/>
    <w:rsid w:val="58187A3E"/>
    <w:rsid w:val="581A9021"/>
    <w:rsid w:val="5834FD77"/>
    <w:rsid w:val="58645DDD"/>
    <w:rsid w:val="588EC3D0"/>
    <w:rsid w:val="58A684D3"/>
    <w:rsid w:val="58AF830D"/>
    <w:rsid w:val="58C8E32E"/>
    <w:rsid w:val="5910C085"/>
    <w:rsid w:val="59186DCC"/>
    <w:rsid w:val="5930AD3D"/>
    <w:rsid w:val="59BBC981"/>
    <w:rsid w:val="59BD142D"/>
    <w:rsid w:val="59D166DF"/>
    <w:rsid w:val="5A3FB950"/>
    <w:rsid w:val="5A966158"/>
    <w:rsid w:val="5AA895B6"/>
    <w:rsid w:val="5ACD93F2"/>
    <w:rsid w:val="5AD4C450"/>
    <w:rsid w:val="5AFAADDC"/>
    <w:rsid w:val="5B518AC0"/>
    <w:rsid w:val="5B540EE3"/>
    <w:rsid w:val="5B9B2649"/>
    <w:rsid w:val="5BAEE86D"/>
    <w:rsid w:val="5BF8E2C3"/>
    <w:rsid w:val="5C2E1D94"/>
    <w:rsid w:val="5C6D221E"/>
    <w:rsid w:val="5C71B056"/>
    <w:rsid w:val="5CA2B494"/>
    <w:rsid w:val="5CAE6DE5"/>
    <w:rsid w:val="5D1DCE4D"/>
    <w:rsid w:val="5D36F6AA"/>
    <w:rsid w:val="5D3C9EA0"/>
    <w:rsid w:val="5D416F1F"/>
    <w:rsid w:val="5D417E7E"/>
    <w:rsid w:val="5D53C753"/>
    <w:rsid w:val="5D922A4B"/>
    <w:rsid w:val="5D9BE655"/>
    <w:rsid w:val="5E2465A7"/>
    <w:rsid w:val="5E79E8E9"/>
    <w:rsid w:val="5EAD1904"/>
    <w:rsid w:val="5EB99EAE"/>
    <w:rsid w:val="5EBA2B8E"/>
    <w:rsid w:val="5F6999A2"/>
    <w:rsid w:val="5F6FB6DE"/>
    <w:rsid w:val="600FE1A3"/>
    <w:rsid w:val="60685A7D"/>
    <w:rsid w:val="6090E692"/>
    <w:rsid w:val="609F5394"/>
    <w:rsid w:val="60A40477"/>
    <w:rsid w:val="60A82B2B"/>
    <w:rsid w:val="60D38717"/>
    <w:rsid w:val="60F8E7A4"/>
    <w:rsid w:val="6131E2D1"/>
    <w:rsid w:val="61739536"/>
    <w:rsid w:val="61836FFD"/>
    <w:rsid w:val="619C0915"/>
    <w:rsid w:val="61AA422F"/>
    <w:rsid w:val="61BBB9B2"/>
    <w:rsid w:val="61E8E9CC"/>
    <w:rsid w:val="61F1CC50"/>
    <w:rsid w:val="6240DFF5"/>
    <w:rsid w:val="6243FB8C"/>
    <w:rsid w:val="6256496D"/>
    <w:rsid w:val="62688099"/>
    <w:rsid w:val="62C4C25C"/>
    <w:rsid w:val="630720D2"/>
    <w:rsid w:val="631F405E"/>
    <w:rsid w:val="638EC42B"/>
    <w:rsid w:val="63ECD4E4"/>
    <w:rsid w:val="642BA15B"/>
    <w:rsid w:val="64349BF2"/>
    <w:rsid w:val="64673A04"/>
    <w:rsid w:val="646E7BC1"/>
    <w:rsid w:val="64D777E5"/>
    <w:rsid w:val="64DAADBB"/>
    <w:rsid w:val="651044B5"/>
    <w:rsid w:val="6513AF68"/>
    <w:rsid w:val="65143D6B"/>
    <w:rsid w:val="65151871"/>
    <w:rsid w:val="6563E77B"/>
    <w:rsid w:val="65813D07"/>
    <w:rsid w:val="65BD11FF"/>
    <w:rsid w:val="65CC6741"/>
    <w:rsid w:val="66261D36"/>
    <w:rsid w:val="664ABEBF"/>
    <w:rsid w:val="664CB5F7"/>
    <w:rsid w:val="665B33FD"/>
    <w:rsid w:val="665E3B20"/>
    <w:rsid w:val="66CF3867"/>
    <w:rsid w:val="67342DBA"/>
    <w:rsid w:val="6734B75E"/>
    <w:rsid w:val="67487DA6"/>
    <w:rsid w:val="678B221C"/>
    <w:rsid w:val="67BC201E"/>
    <w:rsid w:val="67BD89A5"/>
    <w:rsid w:val="67E67886"/>
    <w:rsid w:val="681575AB"/>
    <w:rsid w:val="681B475A"/>
    <w:rsid w:val="68719A81"/>
    <w:rsid w:val="68903E9B"/>
    <w:rsid w:val="68B4CB2D"/>
    <w:rsid w:val="68D7C21D"/>
    <w:rsid w:val="68DEB80E"/>
    <w:rsid w:val="68F0EA7A"/>
    <w:rsid w:val="69080D15"/>
    <w:rsid w:val="696CFBF3"/>
    <w:rsid w:val="6985267E"/>
    <w:rsid w:val="69936CEE"/>
    <w:rsid w:val="69A37B5F"/>
    <w:rsid w:val="69B5FF13"/>
    <w:rsid w:val="69C86DFF"/>
    <w:rsid w:val="69ECEFAA"/>
    <w:rsid w:val="6A011EDE"/>
    <w:rsid w:val="6A5A7482"/>
    <w:rsid w:val="6A5AD473"/>
    <w:rsid w:val="6A73927E"/>
    <w:rsid w:val="6A8CBADB"/>
    <w:rsid w:val="6AA9920B"/>
    <w:rsid w:val="6AC78A40"/>
    <w:rsid w:val="6ADB4D9C"/>
    <w:rsid w:val="6AE75392"/>
    <w:rsid w:val="6B014F1F"/>
    <w:rsid w:val="6B0ED389"/>
    <w:rsid w:val="6B512221"/>
    <w:rsid w:val="6B655C2F"/>
    <w:rsid w:val="6B6F97AE"/>
    <w:rsid w:val="6B7C5E51"/>
    <w:rsid w:val="6B86E6DF"/>
    <w:rsid w:val="6BBD4765"/>
    <w:rsid w:val="6BF2F9C7"/>
    <w:rsid w:val="6C088178"/>
    <w:rsid w:val="6C15B3B9"/>
    <w:rsid w:val="6C5DF5A0"/>
    <w:rsid w:val="6C635AA1"/>
    <w:rsid w:val="6C8102C6"/>
    <w:rsid w:val="6C8E191E"/>
    <w:rsid w:val="6CBEB9D2"/>
    <w:rsid w:val="6CD7E22F"/>
    <w:rsid w:val="6D22B740"/>
    <w:rsid w:val="6D695F22"/>
    <w:rsid w:val="6D7EA78D"/>
    <w:rsid w:val="6D91B4CD"/>
    <w:rsid w:val="6DF48DE0"/>
    <w:rsid w:val="6E14A933"/>
    <w:rsid w:val="6E27B50A"/>
    <w:rsid w:val="6E2DAE92"/>
    <w:rsid w:val="6E2FA4C9"/>
    <w:rsid w:val="6E38BEC1"/>
    <w:rsid w:val="6EA63520"/>
    <w:rsid w:val="6F092D33"/>
    <w:rsid w:val="6F7F263B"/>
    <w:rsid w:val="6F83CFA6"/>
    <w:rsid w:val="6FDD83C8"/>
    <w:rsid w:val="702ABF10"/>
    <w:rsid w:val="7038BE66"/>
    <w:rsid w:val="715DB853"/>
    <w:rsid w:val="716ADE9C"/>
    <w:rsid w:val="71DD7DF7"/>
    <w:rsid w:val="71DDD5E2"/>
    <w:rsid w:val="71F25543"/>
    <w:rsid w:val="72007386"/>
    <w:rsid w:val="722A8EB7"/>
    <w:rsid w:val="7274A79E"/>
    <w:rsid w:val="728A2D94"/>
    <w:rsid w:val="72D46D31"/>
    <w:rsid w:val="72E65F81"/>
    <w:rsid w:val="72FB262D"/>
    <w:rsid w:val="7317EB87"/>
    <w:rsid w:val="73214DE8"/>
    <w:rsid w:val="734723B3"/>
    <w:rsid w:val="734A5DA5"/>
    <w:rsid w:val="734CA032"/>
    <w:rsid w:val="73752086"/>
    <w:rsid w:val="7379A643"/>
    <w:rsid w:val="73CC1FE5"/>
    <w:rsid w:val="73FC953B"/>
    <w:rsid w:val="740023F7"/>
    <w:rsid w:val="744BEB45"/>
    <w:rsid w:val="747E5B11"/>
    <w:rsid w:val="74D11D4C"/>
    <w:rsid w:val="74E62E06"/>
    <w:rsid w:val="75152DA8"/>
    <w:rsid w:val="754E8B47"/>
    <w:rsid w:val="759B4681"/>
    <w:rsid w:val="75F3CC79"/>
    <w:rsid w:val="761BCB52"/>
    <w:rsid w:val="7626EA9F"/>
    <w:rsid w:val="769DDC9D"/>
    <w:rsid w:val="76E4763D"/>
    <w:rsid w:val="77151C3A"/>
    <w:rsid w:val="772E5660"/>
    <w:rsid w:val="77490570"/>
    <w:rsid w:val="778B677F"/>
    <w:rsid w:val="77E7BFAD"/>
    <w:rsid w:val="780C9104"/>
    <w:rsid w:val="78318EBD"/>
    <w:rsid w:val="78891A18"/>
    <w:rsid w:val="78AF4E6C"/>
    <w:rsid w:val="78B77860"/>
    <w:rsid w:val="78D88DFE"/>
    <w:rsid w:val="78E36FE1"/>
    <w:rsid w:val="7928B54C"/>
    <w:rsid w:val="795E5593"/>
    <w:rsid w:val="79D732D4"/>
    <w:rsid w:val="79DE3AA4"/>
    <w:rsid w:val="7A24EA79"/>
    <w:rsid w:val="7A2E87F7"/>
    <w:rsid w:val="7A631DEC"/>
    <w:rsid w:val="7AC1BAA8"/>
    <w:rsid w:val="7AD52615"/>
    <w:rsid w:val="7B390D3B"/>
    <w:rsid w:val="7B7D793B"/>
    <w:rsid w:val="7B7FAA28"/>
    <w:rsid w:val="7B84B828"/>
    <w:rsid w:val="7B91383A"/>
    <w:rsid w:val="7BFC194F"/>
    <w:rsid w:val="7C07DED6"/>
    <w:rsid w:val="7C2D742F"/>
    <w:rsid w:val="7C576538"/>
    <w:rsid w:val="7C5DBF27"/>
    <w:rsid w:val="7C6960B8"/>
    <w:rsid w:val="7C7C06F0"/>
    <w:rsid w:val="7C7F2A9F"/>
    <w:rsid w:val="7CA2BEEB"/>
    <w:rsid w:val="7CCB4BC6"/>
    <w:rsid w:val="7D14B427"/>
    <w:rsid w:val="7D151732"/>
    <w:rsid w:val="7D1E8228"/>
    <w:rsid w:val="7D5CC079"/>
    <w:rsid w:val="7D760F59"/>
    <w:rsid w:val="7D95858D"/>
    <w:rsid w:val="7D9CB266"/>
    <w:rsid w:val="7DDFB033"/>
    <w:rsid w:val="7DE9B93F"/>
    <w:rsid w:val="7E2EFC6E"/>
    <w:rsid w:val="7EBC0FEE"/>
    <w:rsid w:val="7EBCB976"/>
    <w:rsid w:val="7F1E8FF0"/>
    <w:rsid w:val="7F439956"/>
    <w:rsid w:val="7F8CD87F"/>
    <w:rsid w:val="7F9A7F55"/>
    <w:rsid w:val="7F9BFA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477B"/>
  <w15:chartTrackingRefBased/>
  <w15:docId w15:val="{A143146A-BF39-4148-B49C-894F6F41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F0A"/>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1F0A"/>
    <w:pPr>
      <w:tabs>
        <w:tab w:val="center" w:pos="4536"/>
        <w:tab w:val="right" w:pos="9072"/>
      </w:tabs>
    </w:pPr>
  </w:style>
  <w:style w:type="character" w:customStyle="1" w:styleId="En-tteCar">
    <w:name w:val="En-tête Car"/>
    <w:basedOn w:val="Policepardfaut"/>
    <w:link w:val="En-tte"/>
    <w:uiPriority w:val="99"/>
    <w:rsid w:val="00D21F0A"/>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D21F0A"/>
    <w:pPr>
      <w:tabs>
        <w:tab w:val="center" w:pos="4536"/>
        <w:tab w:val="right" w:pos="9072"/>
      </w:tabs>
    </w:pPr>
  </w:style>
  <w:style w:type="character" w:customStyle="1" w:styleId="PieddepageCar">
    <w:name w:val="Pied de page Car"/>
    <w:basedOn w:val="Policepardfaut"/>
    <w:link w:val="Pieddepage"/>
    <w:uiPriority w:val="99"/>
    <w:rsid w:val="00D21F0A"/>
    <w:rPr>
      <w:rFonts w:ascii="Times New Roman" w:eastAsia="Times New Roman" w:hAnsi="Times New Roman" w:cs="Times New Roman"/>
      <w:lang w:eastAsia="fr-FR"/>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563C1" w:themeColor="hyperlink"/>
      <w:u w:val="single"/>
    </w:rPr>
  </w:style>
  <w:style w:type="table" w:styleId="Grilledutableau">
    <w:name w:val="Table Grid"/>
    <w:basedOn w:val="TableauNormal"/>
    <w:uiPriority w:val="39"/>
    <w:rsid w:val="000A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6CD"/>
    <w:pPr>
      <w:spacing w:before="100" w:beforeAutospacing="1" w:after="100" w:afterAutospacing="1"/>
    </w:pPr>
  </w:style>
  <w:style w:type="character" w:customStyle="1" w:styleId="normaltextrun">
    <w:name w:val="normaltextrun"/>
    <w:basedOn w:val="Policepardfaut"/>
    <w:rsid w:val="00B236CD"/>
  </w:style>
  <w:style w:type="character" w:customStyle="1" w:styleId="eop">
    <w:name w:val="eop"/>
    <w:basedOn w:val="Policepardfaut"/>
    <w:rsid w:val="00B236CD"/>
  </w:style>
  <w:style w:type="character" w:customStyle="1" w:styleId="tabchar">
    <w:name w:val="tabchar"/>
    <w:basedOn w:val="Policepardfaut"/>
    <w:rsid w:val="00B236CD"/>
  </w:style>
  <w:style w:type="paragraph" w:styleId="NormalWeb">
    <w:name w:val="Normal (Web)"/>
    <w:basedOn w:val="Normal"/>
    <w:uiPriority w:val="99"/>
    <w:semiHidden/>
    <w:unhideWhenUsed/>
    <w:rsid w:val="00B236CD"/>
    <w:pPr>
      <w:spacing w:before="100" w:beforeAutospacing="1" w:after="100" w:afterAutospacing="1"/>
    </w:pPr>
  </w:style>
  <w:style w:type="character" w:customStyle="1" w:styleId="Mentionnonrsolue1">
    <w:name w:val="Mention non résolue1"/>
    <w:basedOn w:val="Policepardfaut"/>
    <w:uiPriority w:val="99"/>
    <w:semiHidden/>
    <w:unhideWhenUsed/>
    <w:rsid w:val="00B236CD"/>
    <w:rPr>
      <w:color w:val="605E5C"/>
      <w:shd w:val="clear" w:color="auto" w:fill="E1DFDD"/>
    </w:rPr>
  </w:style>
  <w:style w:type="paragraph" w:customStyle="1" w:styleId="Standard">
    <w:name w:val="Standard"/>
    <w:rsid w:val="00DA2DCA"/>
    <w:pPr>
      <w:suppressAutoHyphens/>
    </w:pPr>
    <w:rPr>
      <w:rFonts w:asciiTheme="majorHAnsi" w:eastAsiaTheme="majorEastAsia" w:hAnsiTheme="majorHAnsi" w:cstheme="majorBidi"/>
      <w:sz w:val="22"/>
      <w:szCs w:val="22"/>
    </w:rPr>
  </w:style>
  <w:style w:type="character" w:customStyle="1" w:styleId="uppercase">
    <w:name w:val="uppercase"/>
    <w:basedOn w:val="Policepardfaut"/>
    <w:rsid w:val="0089354C"/>
  </w:style>
  <w:style w:type="character" w:styleId="Lienhypertextesuivivisit">
    <w:name w:val="FollowedHyperlink"/>
    <w:basedOn w:val="Policepardfaut"/>
    <w:uiPriority w:val="99"/>
    <w:semiHidden/>
    <w:unhideWhenUsed/>
    <w:rsid w:val="00A87CEF"/>
    <w:rPr>
      <w:color w:val="954F72" w:themeColor="followedHyperlink"/>
      <w:u w:val="single"/>
    </w:rPr>
  </w:style>
  <w:style w:type="character" w:styleId="Marquedecommentaire">
    <w:name w:val="annotation reference"/>
    <w:basedOn w:val="Policepardfaut"/>
    <w:uiPriority w:val="99"/>
    <w:semiHidden/>
    <w:unhideWhenUsed/>
    <w:rsid w:val="00990DDD"/>
    <w:rPr>
      <w:sz w:val="16"/>
      <w:szCs w:val="16"/>
    </w:rPr>
  </w:style>
  <w:style w:type="paragraph" w:styleId="Commentaire">
    <w:name w:val="annotation text"/>
    <w:basedOn w:val="Normal"/>
    <w:link w:val="CommentaireCar"/>
    <w:uiPriority w:val="99"/>
    <w:semiHidden/>
    <w:unhideWhenUsed/>
    <w:rsid w:val="00990DDD"/>
    <w:rPr>
      <w:sz w:val="20"/>
      <w:szCs w:val="20"/>
    </w:rPr>
  </w:style>
  <w:style w:type="character" w:customStyle="1" w:styleId="CommentaireCar">
    <w:name w:val="Commentaire Car"/>
    <w:basedOn w:val="Policepardfaut"/>
    <w:link w:val="Commentaire"/>
    <w:uiPriority w:val="99"/>
    <w:semiHidden/>
    <w:rsid w:val="00990DD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90DDD"/>
    <w:rPr>
      <w:b/>
      <w:bCs/>
    </w:rPr>
  </w:style>
  <w:style w:type="character" w:customStyle="1" w:styleId="ObjetducommentaireCar">
    <w:name w:val="Objet du commentaire Car"/>
    <w:basedOn w:val="CommentaireCar"/>
    <w:link w:val="Objetducommentaire"/>
    <w:uiPriority w:val="99"/>
    <w:semiHidden/>
    <w:rsid w:val="00990DDD"/>
    <w:rPr>
      <w:rFonts w:ascii="Times New Roman" w:eastAsia="Times New Roman" w:hAnsi="Times New Roman" w:cs="Times New Roman"/>
      <w:b/>
      <w:bCs/>
      <w:sz w:val="20"/>
      <w:szCs w:val="20"/>
      <w:lang w:eastAsia="fr-FR"/>
    </w:rPr>
  </w:style>
  <w:style w:type="paragraph" w:styleId="Rvision">
    <w:name w:val="Revision"/>
    <w:hidden/>
    <w:uiPriority w:val="99"/>
    <w:semiHidden/>
    <w:rsid w:val="00990DDD"/>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990DDD"/>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0DDD"/>
    <w:rPr>
      <w:rFonts w:ascii="Segoe UI" w:eastAsia="Times New Roman" w:hAnsi="Segoe UI" w:cs="Segoe UI"/>
      <w:sz w:val="18"/>
      <w:szCs w:val="18"/>
      <w:lang w:eastAsia="fr-FR"/>
    </w:rPr>
  </w:style>
  <w:style w:type="character" w:customStyle="1" w:styleId="UnresolvedMention">
    <w:name w:val="Unresolved Mention"/>
    <w:basedOn w:val="Policepardfaut"/>
    <w:uiPriority w:val="99"/>
    <w:semiHidden/>
    <w:unhideWhenUsed/>
    <w:rsid w:val="009C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535263">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451094948">
              <w:marLeft w:val="0"/>
              <w:marRight w:val="0"/>
              <w:marTop w:val="0"/>
              <w:marBottom w:val="0"/>
              <w:divBdr>
                <w:top w:val="none" w:sz="0" w:space="0" w:color="auto"/>
                <w:left w:val="none" w:sz="0" w:space="0" w:color="auto"/>
                <w:bottom w:val="none" w:sz="0" w:space="0" w:color="auto"/>
                <w:right w:val="none" w:sz="0" w:space="0" w:color="auto"/>
              </w:divBdr>
              <w:divsChild>
                <w:div w:id="14681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10360">
      <w:bodyDiv w:val="1"/>
      <w:marLeft w:val="0"/>
      <w:marRight w:val="0"/>
      <w:marTop w:val="0"/>
      <w:marBottom w:val="0"/>
      <w:divBdr>
        <w:top w:val="none" w:sz="0" w:space="0" w:color="auto"/>
        <w:left w:val="none" w:sz="0" w:space="0" w:color="auto"/>
        <w:bottom w:val="none" w:sz="0" w:space="0" w:color="auto"/>
        <w:right w:val="none" w:sz="0" w:space="0" w:color="auto"/>
      </w:divBdr>
      <w:divsChild>
        <w:div w:id="864443754">
          <w:marLeft w:val="0"/>
          <w:marRight w:val="0"/>
          <w:marTop w:val="0"/>
          <w:marBottom w:val="0"/>
          <w:divBdr>
            <w:top w:val="none" w:sz="0" w:space="0" w:color="auto"/>
            <w:left w:val="none" w:sz="0" w:space="0" w:color="auto"/>
            <w:bottom w:val="none" w:sz="0" w:space="0" w:color="auto"/>
            <w:right w:val="none" w:sz="0" w:space="0" w:color="auto"/>
          </w:divBdr>
          <w:divsChild>
            <w:div w:id="835531742">
              <w:marLeft w:val="0"/>
              <w:marRight w:val="0"/>
              <w:marTop w:val="0"/>
              <w:marBottom w:val="0"/>
              <w:divBdr>
                <w:top w:val="none" w:sz="0" w:space="0" w:color="auto"/>
                <w:left w:val="none" w:sz="0" w:space="0" w:color="auto"/>
                <w:bottom w:val="none" w:sz="0" w:space="0" w:color="auto"/>
                <w:right w:val="none" w:sz="0" w:space="0" w:color="auto"/>
              </w:divBdr>
            </w:div>
            <w:div w:id="1482696194">
              <w:marLeft w:val="0"/>
              <w:marRight w:val="0"/>
              <w:marTop w:val="0"/>
              <w:marBottom w:val="0"/>
              <w:divBdr>
                <w:top w:val="none" w:sz="0" w:space="0" w:color="auto"/>
                <w:left w:val="none" w:sz="0" w:space="0" w:color="auto"/>
                <w:bottom w:val="none" w:sz="0" w:space="0" w:color="auto"/>
                <w:right w:val="none" w:sz="0" w:space="0" w:color="auto"/>
              </w:divBdr>
            </w:div>
            <w:div w:id="853543400">
              <w:marLeft w:val="0"/>
              <w:marRight w:val="0"/>
              <w:marTop w:val="0"/>
              <w:marBottom w:val="0"/>
              <w:divBdr>
                <w:top w:val="none" w:sz="0" w:space="0" w:color="auto"/>
                <w:left w:val="none" w:sz="0" w:space="0" w:color="auto"/>
                <w:bottom w:val="none" w:sz="0" w:space="0" w:color="auto"/>
                <w:right w:val="none" w:sz="0" w:space="0" w:color="auto"/>
              </w:divBdr>
            </w:div>
            <w:div w:id="423693834">
              <w:marLeft w:val="0"/>
              <w:marRight w:val="0"/>
              <w:marTop w:val="0"/>
              <w:marBottom w:val="0"/>
              <w:divBdr>
                <w:top w:val="none" w:sz="0" w:space="0" w:color="auto"/>
                <w:left w:val="none" w:sz="0" w:space="0" w:color="auto"/>
                <w:bottom w:val="none" w:sz="0" w:space="0" w:color="auto"/>
                <w:right w:val="none" w:sz="0" w:space="0" w:color="auto"/>
              </w:divBdr>
            </w:div>
            <w:div w:id="706687397">
              <w:marLeft w:val="0"/>
              <w:marRight w:val="0"/>
              <w:marTop w:val="0"/>
              <w:marBottom w:val="0"/>
              <w:divBdr>
                <w:top w:val="none" w:sz="0" w:space="0" w:color="auto"/>
                <w:left w:val="none" w:sz="0" w:space="0" w:color="auto"/>
                <w:bottom w:val="none" w:sz="0" w:space="0" w:color="auto"/>
                <w:right w:val="none" w:sz="0" w:space="0" w:color="auto"/>
              </w:divBdr>
            </w:div>
            <w:div w:id="348603007">
              <w:marLeft w:val="0"/>
              <w:marRight w:val="0"/>
              <w:marTop w:val="0"/>
              <w:marBottom w:val="0"/>
              <w:divBdr>
                <w:top w:val="none" w:sz="0" w:space="0" w:color="auto"/>
                <w:left w:val="none" w:sz="0" w:space="0" w:color="auto"/>
                <w:bottom w:val="none" w:sz="0" w:space="0" w:color="auto"/>
                <w:right w:val="none" w:sz="0" w:space="0" w:color="auto"/>
              </w:divBdr>
            </w:div>
            <w:div w:id="575475416">
              <w:marLeft w:val="0"/>
              <w:marRight w:val="0"/>
              <w:marTop w:val="0"/>
              <w:marBottom w:val="0"/>
              <w:divBdr>
                <w:top w:val="none" w:sz="0" w:space="0" w:color="auto"/>
                <w:left w:val="none" w:sz="0" w:space="0" w:color="auto"/>
                <w:bottom w:val="none" w:sz="0" w:space="0" w:color="auto"/>
                <w:right w:val="none" w:sz="0" w:space="0" w:color="auto"/>
              </w:divBdr>
            </w:div>
            <w:div w:id="2133133940">
              <w:marLeft w:val="0"/>
              <w:marRight w:val="0"/>
              <w:marTop w:val="0"/>
              <w:marBottom w:val="0"/>
              <w:divBdr>
                <w:top w:val="none" w:sz="0" w:space="0" w:color="auto"/>
                <w:left w:val="none" w:sz="0" w:space="0" w:color="auto"/>
                <w:bottom w:val="none" w:sz="0" w:space="0" w:color="auto"/>
                <w:right w:val="none" w:sz="0" w:space="0" w:color="auto"/>
              </w:divBdr>
            </w:div>
            <w:div w:id="402684355">
              <w:marLeft w:val="0"/>
              <w:marRight w:val="0"/>
              <w:marTop w:val="0"/>
              <w:marBottom w:val="0"/>
              <w:divBdr>
                <w:top w:val="none" w:sz="0" w:space="0" w:color="auto"/>
                <w:left w:val="none" w:sz="0" w:space="0" w:color="auto"/>
                <w:bottom w:val="none" w:sz="0" w:space="0" w:color="auto"/>
                <w:right w:val="none" w:sz="0" w:space="0" w:color="auto"/>
              </w:divBdr>
            </w:div>
            <w:div w:id="1820419659">
              <w:marLeft w:val="0"/>
              <w:marRight w:val="0"/>
              <w:marTop w:val="0"/>
              <w:marBottom w:val="0"/>
              <w:divBdr>
                <w:top w:val="none" w:sz="0" w:space="0" w:color="auto"/>
                <w:left w:val="none" w:sz="0" w:space="0" w:color="auto"/>
                <w:bottom w:val="none" w:sz="0" w:space="0" w:color="auto"/>
                <w:right w:val="none" w:sz="0" w:space="0" w:color="auto"/>
              </w:divBdr>
            </w:div>
            <w:div w:id="1933278671">
              <w:marLeft w:val="0"/>
              <w:marRight w:val="0"/>
              <w:marTop w:val="0"/>
              <w:marBottom w:val="0"/>
              <w:divBdr>
                <w:top w:val="none" w:sz="0" w:space="0" w:color="auto"/>
                <w:left w:val="none" w:sz="0" w:space="0" w:color="auto"/>
                <w:bottom w:val="none" w:sz="0" w:space="0" w:color="auto"/>
                <w:right w:val="none" w:sz="0" w:space="0" w:color="auto"/>
              </w:divBdr>
            </w:div>
            <w:div w:id="166992337">
              <w:marLeft w:val="0"/>
              <w:marRight w:val="0"/>
              <w:marTop w:val="0"/>
              <w:marBottom w:val="0"/>
              <w:divBdr>
                <w:top w:val="none" w:sz="0" w:space="0" w:color="auto"/>
                <w:left w:val="none" w:sz="0" w:space="0" w:color="auto"/>
                <w:bottom w:val="none" w:sz="0" w:space="0" w:color="auto"/>
                <w:right w:val="none" w:sz="0" w:space="0" w:color="auto"/>
              </w:divBdr>
            </w:div>
            <w:div w:id="87046130">
              <w:marLeft w:val="0"/>
              <w:marRight w:val="0"/>
              <w:marTop w:val="0"/>
              <w:marBottom w:val="0"/>
              <w:divBdr>
                <w:top w:val="none" w:sz="0" w:space="0" w:color="auto"/>
                <w:left w:val="none" w:sz="0" w:space="0" w:color="auto"/>
                <w:bottom w:val="none" w:sz="0" w:space="0" w:color="auto"/>
                <w:right w:val="none" w:sz="0" w:space="0" w:color="auto"/>
              </w:divBdr>
            </w:div>
            <w:div w:id="410659924">
              <w:marLeft w:val="0"/>
              <w:marRight w:val="0"/>
              <w:marTop w:val="0"/>
              <w:marBottom w:val="0"/>
              <w:divBdr>
                <w:top w:val="none" w:sz="0" w:space="0" w:color="auto"/>
                <w:left w:val="none" w:sz="0" w:space="0" w:color="auto"/>
                <w:bottom w:val="none" w:sz="0" w:space="0" w:color="auto"/>
                <w:right w:val="none" w:sz="0" w:space="0" w:color="auto"/>
              </w:divBdr>
            </w:div>
            <w:div w:id="894126100">
              <w:marLeft w:val="0"/>
              <w:marRight w:val="0"/>
              <w:marTop w:val="0"/>
              <w:marBottom w:val="0"/>
              <w:divBdr>
                <w:top w:val="none" w:sz="0" w:space="0" w:color="auto"/>
                <w:left w:val="none" w:sz="0" w:space="0" w:color="auto"/>
                <w:bottom w:val="none" w:sz="0" w:space="0" w:color="auto"/>
                <w:right w:val="none" w:sz="0" w:space="0" w:color="auto"/>
              </w:divBdr>
            </w:div>
          </w:divsChild>
        </w:div>
        <w:div w:id="242641800">
          <w:marLeft w:val="0"/>
          <w:marRight w:val="0"/>
          <w:marTop w:val="0"/>
          <w:marBottom w:val="0"/>
          <w:divBdr>
            <w:top w:val="none" w:sz="0" w:space="0" w:color="auto"/>
            <w:left w:val="none" w:sz="0" w:space="0" w:color="auto"/>
            <w:bottom w:val="none" w:sz="0" w:space="0" w:color="auto"/>
            <w:right w:val="none" w:sz="0" w:space="0" w:color="auto"/>
          </w:divBdr>
          <w:divsChild>
            <w:div w:id="1242790236">
              <w:marLeft w:val="0"/>
              <w:marRight w:val="0"/>
              <w:marTop w:val="0"/>
              <w:marBottom w:val="0"/>
              <w:divBdr>
                <w:top w:val="none" w:sz="0" w:space="0" w:color="auto"/>
                <w:left w:val="none" w:sz="0" w:space="0" w:color="auto"/>
                <w:bottom w:val="none" w:sz="0" w:space="0" w:color="auto"/>
                <w:right w:val="none" w:sz="0" w:space="0" w:color="auto"/>
              </w:divBdr>
            </w:div>
            <w:div w:id="1661350454">
              <w:marLeft w:val="0"/>
              <w:marRight w:val="0"/>
              <w:marTop w:val="0"/>
              <w:marBottom w:val="0"/>
              <w:divBdr>
                <w:top w:val="none" w:sz="0" w:space="0" w:color="auto"/>
                <w:left w:val="none" w:sz="0" w:space="0" w:color="auto"/>
                <w:bottom w:val="none" w:sz="0" w:space="0" w:color="auto"/>
                <w:right w:val="none" w:sz="0" w:space="0" w:color="auto"/>
              </w:divBdr>
            </w:div>
            <w:div w:id="307168963">
              <w:marLeft w:val="0"/>
              <w:marRight w:val="0"/>
              <w:marTop w:val="0"/>
              <w:marBottom w:val="0"/>
              <w:divBdr>
                <w:top w:val="none" w:sz="0" w:space="0" w:color="auto"/>
                <w:left w:val="none" w:sz="0" w:space="0" w:color="auto"/>
                <w:bottom w:val="none" w:sz="0" w:space="0" w:color="auto"/>
                <w:right w:val="none" w:sz="0" w:space="0" w:color="auto"/>
              </w:divBdr>
            </w:div>
            <w:div w:id="1652639258">
              <w:marLeft w:val="0"/>
              <w:marRight w:val="0"/>
              <w:marTop w:val="0"/>
              <w:marBottom w:val="0"/>
              <w:divBdr>
                <w:top w:val="none" w:sz="0" w:space="0" w:color="auto"/>
                <w:left w:val="none" w:sz="0" w:space="0" w:color="auto"/>
                <w:bottom w:val="none" w:sz="0" w:space="0" w:color="auto"/>
                <w:right w:val="none" w:sz="0" w:space="0" w:color="auto"/>
              </w:divBdr>
            </w:div>
            <w:div w:id="45686583">
              <w:marLeft w:val="0"/>
              <w:marRight w:val="0"/>
              <w:marTop w:val="0"/>
              <w:marBottom w:val="0"/>
              <w:divBdr>
                <w:top w:val="none" w:sz="0" w:space="0" w:color="auto"/>
                <w:left w:val="none" w:sz="0" w:space="0" w:color="auto"/>
                <w:bottom w:val="none" w:sz="0" w:space="0" w:color="auto"/>
                <w:right w:val="none" w:sz="0" w:space="0" w:color="auto"/>
              </w:divBdr>
            </w:div>
          </w:divsChild>
        </w:div>
        <w:div w:id="410003919">
          <w:marLeft w:val="0"/>
          <w:marRight w:val="0"/>
          <w:marTop w:val="0"/>
          <w:marBottom w:val="0"/>
          <w:divBdr>
            <w:top w:val="none" w:sz="0" w:space="0" w:color="auto"/>
            <w:left w:val="none" w:sz="0" w:space="0" w:color="auto"/>
            <w:bottom w:val="none" w:sz="0" w:space="0" w:color="auto"/>
            <w:right w:val="none" w:sz="0" w:space="0" w:color="auto"/>
          </w:divBdr>
          <w:divsChild>
            <w:div w:id="1558781522">
              <w:marLeft w:val="0"/>
              <w:marRight w:val="0"/>
              <w:marTop w:val="0"/>
              <w:marBottom w:val="0"/>
              <w:divBdr>
                <w:top w:val="none" w:sz="0" w:space="0" w:color="auto"/>
                <w:left w:val="none" w:sz="0" w:space="0" w:color="auto"/>
                <w:bottom w:val="none" w:sz="0" w:space="0" w:color="auto"/>
                <w:right w:val="none" w:sz="0" w:space="0" w:color="auto"/>
              </w:divBdr>
            </w:div>
            <w:div w:id="648703685">
              <w:marLeft w:val="0"/>
              <w:marRight w:val="0"/>
              <w:marTop w:val="0"/>
              <w:marBottom w:val="0"/>
              <w:divBdr>
                <w:top w:val="none" w:sz="0" w:space="0" w:color="auto"/>
                <w:left w:val="none" w:sz="0" w:space="0" w:color="auto"/>
                <w:bottom w:val="none" w:sz="0" w:space="0" w:color="auto"/>
                <w:right w:val="none" w:sz="0" w:space="0" w:color="auto"/>
              </w:divBdr>
            </w:div>
            <w:div w:id="333342678">
              <w:marLeft w:val="0"/>
              <w:marRight w:val="0"/>
              <w:marTop w:val="0"/>
              <w:marBottom w:val="0"/>
              <w:divBdr>
                <w:top w:val="none" w:sz="0" w:space="0" w:color="auto"/>
                <w:left w:val="none" w:sz="0" w:space="0" w:color="auto"/>
                <w:bottom w:val="none" w:sz="0" w:space="0" w:color="auto"/>
                <w:right w:val="none" w:sz="0" w:space="0" w:color="auto"/>
              </w:divBdr>
            </w:div>
            <w:div w:id="703558780">
              <w:marLeft w:val="0"/>
              <w:marRight w:val="0"/>
              <w:marTop w:val="0"/>
              <w:marBottom w:val="0"/>
              <w:divBdr>
                <w:top w:val="none" w:sz="0" w:space="0" w:color="auto"/>
                <w:left w:val="none" w:sz="0" w:space="0" w:color="auto"/>
                <w:bottom w:val="none" w:sz="0" w:space="0" w:color="auto"/>
                <w:right w:val="none" w:sz="0" w:space="0" w:color="auto"/>
              </w:divBdr>
            </w:div>
            <w:div w:id="1966543267">
              <w:marLeft w:val="0"/>
              <w:marRight w:val="0"/>
              <w:marTop w:val="0"/>
              <w:marBottom w:val="0"/>
              <w:divBdr>
                <w:top w:val="none" w:sz="0" w:space="0" w:color="auto"/>
                <w:left w:val="none" w:sz="0" w:space="0" w:color="auto"/>
                <w:bottom w:val="none" w:sz="0" w:space="0" w:color="auto"/>
                <w:right w:val="none" w:sz="0" w:space="0" w:color="auto"/>
              </w:divBdr>
            </w:div>
          </w:divsChild>
        </w:div>
        <w:div w:id="297413900">
          <w:marLeft w:val="0"/>
          <w:marRight w:val="0"/>
          <w:marTop w:val="0"/>
          <w:marBottom w:val="0"/>
          <w:divBdr>
            <w:top w:val="none" w:sz="0" w:space="0" w:color="auto"/>
            <w:left w:val="none" w:sz="0" w:space="0" w:color="auto"/>
            <w:bottom w:val="none" w:sz="0" w:space="0" w:color="auto"/>
            <w:right w:val="none" w:sz="0" w:space="0" w:color="auto"/>
          </w:divBdr>
        </w:div>
        <w:div w:id="945304582">
          <w:marLeft w:val="0"/>
          <w:marRight w:val="0"/>
          <w:marTop w:val="0"/>
          <w:marBottom w:val="0"/>
          <w:divBdr>
            <w:top w:val="none" w:sz="0" w:space="0" w:color="auto"/>
            <w:left w:val="none" w:sz="0" w:space="0" w:color="auto"/>
            <w:bottom w:val="none" w:sz="0" w:space="0" w:color="auto"/>
            <w:right w:val="none" w:sz="0" w:space="0" w:color="auto"/>
          </w:divBdr>
        </w:div>
        <w:div w:id="1716462462">
          <w:marLeft w:val="0"/>
          <w:marRight w:val="0"/>
          <w:marTop w:val="0"/>
          <w:marBottom w:val="0"/>
          <w:divBdr>
            <w:top w:val="none" w:sz="0" w:space="0" w:color="auto"/>
            <w:left w:val="none" w:sz="0" w:space="0" w:color="auto"/>
            <w:bottom w:val="none" w:sz="0" w:space="0" w:color="auto"/>
            <w:right w:val="none" w:sz="0" w:space="0" w:color="auto"/>
          </w:divBdr>
        </w:div>
        <w:div w:id="470489882">
          <w:marLeft w:val="0"/>
          <w:marRight w:val="0"/>
          <w:marTop w:val="0"/>
          <w:marBottom w:val="0"/>
          <w:divBdr>
            <w:top w:val="none" w:sz="0" w:space="0" w:color="auto"/>
            <w:left w:val="none" w:sz="0" w:space="0" w:color="auto"/>
            <w:bottom w:val="none" w:sz="0" w:space="0" w:color="auto"/>
            <w:right w:val="none" w:sz="0" w:space="0" w:color="auto"/>
          </w:divBdr>
        </w:div>
      </w:divsChild>
    </w:div>
    <w:div w:id="1332292264">
      <w:bodyDiv w:val="1"/>
      <w:marLeft w:val="0"/>
      <w:marRight w:val="0"/>
      <w:marTop w:val="0"/>
      <w:marBottom w:val="0"/>
      <w:divBdr>
        <w:top w:val="none" w:sz="0" w:space="0" w:color="auto"/>
        <w:left w:val="none" w:sz="0" w:space="0" w:color="auto"/>
        <w:bottom w:val="none" w:sz="0" w:space="0" w:color="auto"/>
        <w:right w:val="none" w:sz="0" w:space="0" w:color="auto"/>
      </w:divBdr>
    </w:div>
    <w:div w:id="1713530843">
      <w:bodyDiv w:val="1"/>
      <w:marLeft w:val="0"/>
      <w:marRight w:val="0"/>
      <w:marTop w:val="0"/>
      <w:marBottom w:val="0"/>
      <w:divBdr>
        <w:top w:val="none" w:sz="0" w:space="0" w:color="auto"/>
        <w:left w:val="none" w:sz="0" w:space="0" w:color="auto"/>
        <w:bottom w:val="none" w:sz="0" w:space="0" w:color="auto"/>
        <w:right w:val="none" w:sz="0" w:space="0" w:color="auto"/>
      </w:divBdr>
    </w:div>
    <w:div w:id="1888254061">
      <w:bodyDiv w:val="1"/>
      <w:marLeft w:val="0"/>
      <w:marRight w:val="0"/>
      <w:marTop w:val="0"/>
      <w:marBottom w:val="0"/>
      <w:divBdr>
        <w:top w:val="none" w:sz="0" w:space="0" w:color="auto"/>
        <w:left w:val="none" w:sz="0" w:space="0" w:color="auto"/>
        <w:bottom w:val="none" w:sz="0" w:space="0" w:color="auto"/>
        <w:right w:val="none" w:sz="0" w:space="0" w:color="auto"/>
      </w:divBdr>
      <w:divsChild>
        <w:div w:id="1952322157">
          <w:marLeft w:val="0"/>
          <w:marRight w:val="0"/>
          <w:marTop w:val="0"/>
          <w:marBottom w:val="0"/>
          <w:divBdr>
            <w:top w:val="none" w:sz="0" w:space="0" w:color="auto"/>
            <w:left w:val="none" w:sz="0" w:space="0" w:color="auto"/>
            <w:bottom w:val="none" w:sz="0" w:space="0" w:color="auto"/>
            <w:right w:val="none" w:sz="0" w:space="0" w:color="auto"/>
          </w:divBdr>
          <w:divsChild>
            <w:div w:id="1183280669">
              <w:marLeft w:val="0"/>
              <w:marRight w:val="0"/>
              <w:marTop w:val="0"/>
              <w:marBottom w:val="0"/>
              <w:divBdr>
                <w:top w:val="none" w:sz="0" w:space="0" w:color="auto"/>
                <w:left w:val="none" w:sz="0" w:space="0" w:color="auto"/>
                <w:bottom w:val="none" w:sz="0" w:space="0" w:color="auto"/>
                <w:right w:val="none" w:sz="0" w:space="0" w:color="auto"/>
              </w:divBdr>
              <w:divsChild>
                <w:div w:id="42908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eo.fr/environnement/transition-energetique-definition-et-enjeux-193603" TargetMode="External"/><Relationship Id="rId26" Type="http://schemas.openxmlformats.org/officeDocument/2006/relationships/hyperlink" Target="https://www.cieau.com/eau-transition-ecologique/enjeux/les-defis-de-la-transition-ecologique/" TargetMode="External"/><Relationship Id="rId3" Type="http://schemas.openxmlformats.org/officeDocument/2006/relationships/customXml" Target="../customXml/item3.xml"/><Relationship Id="rId21" Type="http://schemas.openxmlformats.org/officeDocument/2006/relationships/hyperlink" Target="https://www.cairn.info/revue-l-economie-politique-2021-1-page-49.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editionsdelill.com/wp-content/uploads/2020/06/SciencesCroyancesscreen.pdf" TargetMode="External"/><Relationship Id="rId25" Type="http://schemas.openxmlformats.org/officeDocument/2006/relationships/hyperlink" Target="https://www.footprintnetwork.org/" TargetMode="External"/><Relationship Id="rId2" Type="http://schemas.openxmlformats.org/officeDocument/2006/relationships/customXml" Target="../customXml/item2.xml"/><Relationship Id="rId16" Type="http://schemas.openxmlformats.org/officeDocument/2006/relationships/hyperlink" Target="https://www.lemonde.fr/planete/article/2020/06/05/le-jour-du-depassement-de-la-terre-recule-de-trois-semaines-sous-l-effet-du-covid-19_6041815_3244.html" TargetMode="External"/><Relationship Id="rId20" Type="http://schemas.openxmlformats.org/officeDocument/2006/relationships/hyperlink" Target="https://www.insee.fr/fr/statistiques/463538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nvirobatgrandest.fr/" TargetMode="External"/><Relationship Id="rId5" Type="http://schemas.openxmlformats.org/officeDocument/2006/relationships/numbering" Target="numbering.xml"/><Relationship Id="rId15" Type="http://schemas.openxmlformats.org/officeDocument/2006/relationships/hyperlink" Target="https://www.cairn.info/manuel-indocile-de-sciences-sociales--9782348045691-page-470.htm" TargetMode="External"/><Relationship Id="rId23" Type="http://schemas.openxmlformats.org/officeDocument/2006/relationships/hyperlink" Target="https://grand-est.ademe.fr/sites/default/files/climaxion-programme-transition-energetique-economie-circulair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anquedesterritoires.fr/renovation-thermique-des-batiments-un-rapport-deroule-des-propositions-pour-tenir-les-objecti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hyperlink" Target="https://www.statistiques.developpement-durable.gouv.fr/chiffres-cles-de-lenergie-edition-2020-0" TargetMode="External"/><Relationship Id="rId27" Type="http://schemas.openxmlformats.org/officeDocument/2006/relationships/hyperlink" Target="https://www.ademe.fr/sites/default/files/assets/documents/praxibat-dispositif-2015.pdf"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6D27781934B64A9F8CEEBC7BA2AB56" ma:contentTypeVersion="10" ma:contentTypeDescription="Crée un document." ma:contentTypeScope="" ma:versionID="c5470b8f73e335e99503642d3bbb28a0">
  <xsd:schema xmlns:xsd="http://www.w3.org/2001/XMLSchema" xmlns:xs="http://www.w3.org/2001/XMLSchema" xmlns:p="http://schemas.microsoft.com/office/2006/metadata/properties" xmlns:ns2="ec36ae83-5bc7-4092-a1ce-8d741c76e1f4" xmlns:ns3="b4a6e4f4-96d7-4e36-a1c4-e4ef68701ea8" targetNamespace="http://schemas.microsoft.com/office/2006/metadata/properties" ma:root="true" ma:fieldsID="84d2f6533702f7b0e1fa900b17443cdd" ns2:_="" ns3:_="">
    <xsd:import namespace="ec36ae83-5bc7-4092-a1ce-8d741c76e1f4"/>
    <xsd:import namespace="b4a6e4f4-96d7-4e36-a1c4-e4ef68701e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6ae83-5bc7-4092-a1ce-8d741c76e1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6e4f4-96d7-4e36-a1c4-e4ef68701ea8"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a6e4f4-96d7-4e36-a1c4-e4ef68701ea8">
      <UserInfo>
        <DisplayName>MASTER 2 MANAGEMENT D'EQUIPES-PROJET  DINO SANTILLI - Membres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Tri par nom" Version="2003"/>
</file>

<file path=customXml/itemProps1.xml><?xml version="1.0" encoding="utf-8"?>
<ds:datastoreItem xmlns:ds="http://schemas.openxmlformats.org/officeDocument/2006/customXml" ds:itemID="{F8D9A662-69D2-488F-9F8E-DAB945B3A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6ae83-5bc7-4092-a1ce-8d741c76e1f4"/>
    <ds:schemaRef ds:uri="b4a6e4f4-96d7-4e36-a1c4-e4ef68701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94AFDE-5FD4-4D92-A373-C79F350CEE63}">
  <ds:schemaRefs>
    <ds:schemaRef ds:uri="http://schemas.microsoft.com/office/2006/metadata/properties"/>
    <ds:schemaRef ds:uri="http://schemas.microsoft.com/office/infopath/2007/PartnerControls"/>
    <ds:schemaRef ds:uri="b4a6e4f4-96d7-4e36-a1c4-e4ef68701ea8"/>
  </ds:schemaRefs>
</ds:datastoreItem>
</file>

<file path=customXml/itemProps3.xml><?xml version="1.0" encoding="utf-8"?>
<ds:datastoreItem xmlns:ds="http://schemas.openxmlformats.org/officeDocument/2006/customXml" ds:itemID="{270F71D3-D08F-44F8-8A8C-5C1842E57914}">
  <ds:schemaRefs>
    <ds:schemaRef ds:uri="http://schemas.microsoft.com/sharepoint/v3/contenttype/forms"/>
  </ds:schemaRefs>
</ds:datastoreItem>
</file>

<file path=customXml/itemProps4.xml><?xml version="1.0" encoding="utf-8"?>
<ds:datastoreItem xmlns:ds="http://schemas.openxmlformats.org/officeDocument/2006/customXml" ds:itemID="{82D2693B-3BEE-43DC-BC94-36BD898F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3982</Words>
  <Characters>21907</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FOMBARON IVAN</dc:creator>
  <cp:keywords/>
  <dc:description/>
  <cp:lastModifiedBy>Compte Microsoft</cp:lastModifiedBy>
  <cp:revision>33</cp:revision>
  <dcterms:created xsi:type="dcterms:W3CDTF">2021-04-29T06:40:00Z</dcterms:created>
  <dcterms:modified xsi:type="dcterms:W3CDTF">2021-05-26T09:13:00Z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0x010100916D27781934B64A9F8CEEBC7BA2AB56</vt:lpwstr>
  </property>
</Properties>
</file>